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Look w:val="01E0" w:firstRow="1" w:lastRow="1" w:firstColumn="1" w:lastColumn="1" w:noHBand="0" w:noVBand="0"/>
      </w:tblPr>
      <w:tblGrid>
        <w:gridCol w:w="3544"/>
        <w:gridCol w:w="6379"/>
      </w:tblGrid>
      <w:tr w:rsidR="00EF00EA" w:rsidRPr="00D35C0C" w14:paraId="1CF7C9AA" w14:textId="77777777" w:rsidTr="00B44845">
        <w:trPr>
          <w:trHeight w:val="1134"/>
        </w:trPr>
        <w:tc>
          <w:tcPr>
            <w:tcW w:w="3544" w:type="dxa"/>
          </w:tcPr>
          <w:p w14:paraId="76FF604B" w14:textId="77777777" w:rsidR="00EF00EA" w:rsidRPr="000209D6" w:rsidRDefault="004F41B1" w:rsidP="00986559">
            <w:pPr>
              <w:jc w:val="center"/>
              <w:rPr>
                <w:b/>
                <w:lang w:val="nl-NL"/>
              </w:rPr>
            </w:pPr>
            <w:r w:rsidRPr="000209D6">
              <w:rPr>
                <w:b/>
                <w:lang w:val="nl-NL"/>
              </w:rPr>
              <w:t>ỦY</w:t>
            </w:r>
            <w:r w:rsidR="00EF00EA" w:rsidRPr="000209D6">
              <w:rPr>
                <w:b/>
                <w:lang w:val="nl-NL"/>
              </w:rPr>
              <w:t xml:space="preserve"> BAN NHÂN DÂN</w:t>
            </w:r>
          </w:p>
          <w:p w14:paraId="3E1E27DD" w14:textId="77777777" w:rsidR="00EF00EA" w:rsidRPr="000209D6" w:rsidRDefault="00EF00EA" w:rsidP="00986559">
            <w:pPr>
              <w:jc w:val="center"/>
              <w:rPr>
                <w:lang w:val="nl-NL"/>
              </w:rPr>
            </w:pPr>
            <w:r w:rsidRPr="000209D6">
              <w:rPr>
                <w:b/>
                <w:lang w:val="nl-NL"/>
              </w:rPr>
              <w:t>TỈNH THÁI NGUYÊN</w:t>
            </w:r>
          </w:p>
          <w:p w14:paraId="25EC24A0" w14:textId="340135BA" w:rsidR="00EF00EA" w:rsidRPr="00D35C0C" w:rsidRDefault="00876953" w:rsidP="00986559">
            <w:pPr>
              <w:jc w:val="center"/>
              <w:rPr>
                <w:lang w:val="nl-NL"/>
              </w:rPr>
            </w:pPr>
            <w:r w:rsidRPr="00101661">
              <w:rPr>
                <w:noProof/>
              </w:rPr>
              <mc:AlternateContent>
                <mc:Choice Requires="wps">
                  <w:drawing>
                    <wp:anchor distT="0" distB="0" distL="114300" distR="114300" simplePos="0" relativeHeight="251657216" behindDoc="0" locked="0" layoutInCell="1" allowOverlap="1" wp14:anchorId="0B3EE0C3" wp14:editId="7C71C78C">
                      <wp:simplePos x="0" y="0"/>
                      <wp:positionH relativeFrom="column">
                        <wp:align>center</wp:align>
                      </wp:positionH>
                      <wp:positionV relativeFrom="paragraph">
                        <wp:posOffset>29210</wp:posOffset>
                      </wp:positionV>
                      <wp:extent cx="651510" cy="0"/>
                      <wp:effectExtent l="5715" t="5715" r="9525" b="13335"/>
                      <wp:wrapNone/>
                      <wp:docPr id="153340089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D149A" id="Line 10"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3pt" to="51.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"/>
                  </w:pict>
                </mc:Fallback>
              </mc:AlternateContent>
            </w:r>
          </w:p>
          <w:p w14:paraId="6F45D1B5" w14:textId="70101242" w:rsidR="00EF00EA" w:rsidRPr="00D35C0C" w:rsidRDefault="00EF00EA" w:rsidP="00986559">
            <w:pPr>
              <w:jc w:val="center"/>
              <w:rPr>
                <w:sz w:val="26"/>
                <w:szCs w:val="26"/>
                <w:lang w:val="nl-NL"/>
              </w:rPr>
            </w:pPr>
            <w:r w:rsidRPr="00AC150A">
              <w:rPr>
                <w:lang w:val="nl-NL"/>
              </w:rPr>
              <w:t xml:space="preserve">Số:      </w:t>
            </w:r>
            <w:r w:rsidR="004553F6" w:rsidRPr="00AC150A">
              <w:rPr>
                <w:lang w:val="nl-NL"/>
              </w:rPr>
              <w:t xml:space="preserve"> </w:t>
            </w:r>
            <w:r w:rsidRPr="00AC150A">
              <w:rPr>
                <w:lang w:val="nl-NL"/>
              </w:rPr>
              <w:t>/</w:t>
            </w:r>
            <w:r w:rsidR="003F11E4" w:rsidRPr="00AC150A">
              <w:rPr>
                <w:lang w:val="nl-NL"/>
              </w:rPr>
              <w:t>202</w:t>
            </w:r>
            <w:r w:rsidR="00AC150A" w:rsidRPr="00AC150A">
              <w:rPr>
                <w:lang w:val="nl-NL"/>
              </w:rPr>
              <w:t>6</w:t>
            </w:r>
            <w:r w:rsidR="003F11E4" w:rsidRPr="00AC150A">
              <w:rPr>
                <w:lang w:val="nl-NL"/>
              </w:rPr>
              <w:t>/</w:t>
            </w:r>
            <w:r w:rsidRPr="00AC150A">
              <w:rPr>
                <w:lang w:val="nl-NL"/>
              </w:rPr>
              <w:t>QĐ-UBND</w:t>
            </w:r>
          </w:p>
        </w:tc>
        <w:tc>
          <w:tcPr>
            <w:tcW w:w="6379" w:type="dxa"/>
          </w:tcPr>
          <w:p w14:paraId="648B06CF" w14:textId="77777777" w:rsidR="00EF00EA" w:rsidRPr="00D35C0C" w:rsidRDefault="00EF00EA" w:rsidP="00986559">
            <w:pPr>
              <w:jc w:val="center"/>
              <w:rPr>
                <w:b/>
                <w:sz w:val="26"/>
                <w:szCs w:val="26"/>
                <w:lang w:val="nl-NL"/>
              </w:rPr>
            </w:pPr>
            <w:r w:rsidRPr="00D35C0C">
              <w:rPr>
                <w:b/>
                <w:sz w:val="26"/>
                <w:szCs w:val="26"/>
                <w:lang w:val="nl-NL"/>
              </w:rPr>
              <w:t>CỘNG HÒA XÃ HỘI CHỦ NGHĨA VIỆT NAM</w:t>
            </w:r>
          </w:p>
          <w:p w14:paraId="44912F5B" w14:textId="77777777" w:rsidR="00EF00EA" w:rsidRPr="00D35C0C" w:rsidRDefault="00EF00EA" w:rsidP="00986559">
            <w:pPr>
              <w:jc w:val="center"/>
              <w:rPr>
                <w:b/>
                <w:lang w:val="nl-NL"/>
              </w:rPr>
            </w:pPr>
            <w:r w:rsidRPr="00D35C0C">
              <w:rPr>
                <w:b/>
                <w:lang w:val="nl-NL"/>
              </w:rPr>
              <w:t>Độc lập - Tự do - Hạnh phúc</w:t>
            </w:r>
          </w:p>
          <w:p w14:paraId="10D28F14" w14:textId="3CDE64FE" w:rsidR="00EF00EA" w:rsidRPr="00D35C0C" w:rsidRDefault="00876953" w:rsidP="00986559">
            <w:pPr>
              <w:jc w:val="center"/>
              <w:rPr>
                <w:lang w:val="nl-NL"/>
              </w:rPr>
            </w:pPr>
            <w:r w:rsidRPr="00101661">
              <w:rPr>
                <w:noProof/>
              </w:rPr>
              <mc:AlternateContent>
                <mc:Choice Requires="wps">
                  <w:drawing>
                    <wp:anchor distT="0" distB="0" distL="114300" distR="114300" simplePos="0" relativeHeight="251658240" behindDoc="0" locked="0" layoutInCell="1" allowOverlap="1" wp14:anchorId="064154B6" wp14:editId="3E9D8AB0">
                      <wp:simplePos x="0" y="0"/>
                      <wp:positionH relativeFrom="column">
                        <wp:align>center</wp:align>
                      </wp:positionH>
                      <wp:positionV relativeFrom="paragraph">
                        <wp:posOffset>40005</wp:posOffset>
                      </wp:positionV>
                      <wp:extent cx="2160270" cy="0"/>
                      <wp:effectExtent l="7620" t="13335" r="13335" b="5715"/>
                      <wp:wrapNone/>
                      <wp:docPr id="52618408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0369C" id="Line 11"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5pt" to="170.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"/>
                  </w:pict>
                </mc:Fallback>
              </mc:AlternateContent>
            </w:r>
          </w:p>
          <w:p w14:paraId="78C79DA5" w14:textId="68A31167" w:rsidR="00EF00EA" w:rsidRPr="00D35C0C" w:rsidRDefault="00EF00EA" w:rsidP="00986559">
            <w:pPr>
              <w:jc w:val="center"/>
              <w:rPr>
                <w:rFonts w:ascii=".VnTime" w:hAnsi=".VnTime"/>
                <w:b/>
                <w:lang w:val="nl-NL"/>
              </w:rPr>
            </w:pPr>
            <w:r w:rsidRPr="00D35C0C">
              <w:rPr>
                <w:i/>
                <w:lang w:val="nl-NL"/>
              </w:rPr>
              <w:t xml:space="preserve">Thái Nguyên, ngày       tháng </w:t>
            </w:r>
            <w:r w:rsidR="00A90201">
              <w:rPr>
                <w:i/>
                <w:lang w:val="nl-NL"/>
              </w:rPr>
              <w:t xml:space="preserve"> </w:t>
            </w:r>
            <w:r w:rsidR="00FC370D">
              <w:rPr>
                <w:i/>
                <w:lang w:val="nl-NL"/>
              </w:rPr>
              <w:t xml:space="preserve">  </w:t>
            </w:r>
            <w:r w:rsidRPr="00D35C0C">
              <w:rPr>
                <w:i/>
                <w:lang w:val="nl-NL"/>
              </w:rPr>
              <w:t xml:space="preserve"> năm 20</w:t>
            </w:r>
            <w:r w:rsidR="00A90201">
              <w:rPr>
                <w:i/>
                <w:lang w:val="nl-NL"/>
              </w:rPr>
              <w:t>2</w:t>
            </w:r>
            <w:r w:rsidR="00134ADF">
              <w:rPr>
                <w:i/>
                <w:lang w:val="nl-NL"/>
              </w:rPr>
              <w:t>6</w:t>
            </w:r>
          </w:p>
        </w:tc>
      </w:tr>
    </w:tbl>
    <w:p w14:paraId="3F4A1F39" w14:textId="007F96F8" w:rsidR="001756DF" w:rsidRDefault="001756DF" w:rsidP="00986559">
      <w:pPr>
        <w:jc w:val="center"/>
        <w:rPr>
          <w:b/>
          <w:lang w:val="nl-NL"/>
        </w:rPr>
      </w:pPr>
      <w:r w:rsidRPr="001756DF">
        <w:rPr>
          <w:b/>
          <w:noProof/>
          <w:lang w:val="nl-NL"/>
        </w:rPr>
        <mc:AlternateContent>
          <mc:Choice Requires="wps">
            <w:drawing>
              <wp:anchor distT="0" distB="0" distL="114300" distR="114300" simplePos="0" relativeHeight="251659264" behindDoc="0" locked="0" layoutInCell="1" allowOverlap="1" wp14:anchorId="135B829E" wp14:editId="536CBD35">
                <wp:simplePos x="0" y="0"/>
                <wp:positionH relativeFrom="column">
                  <wp:posOffset>-146050</wp:posOffset>
                </wp:positionH>
                <wp:positionV relativeFrom="paragraph">
                  <wp:posOffset>74295</wp:posOffset>
                </wp:positionV>
                <wp:extent cx="1151255" cy="301625"/>
                <wp:effectExtent l="10160" t="12065" r="10160" b="10160"/>
                <wp:wrapNone/>
                <wp:docPr id="20146335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301625"/>
                        </a:xfrm>
                        <a:prstGeom prst="rect">
                          <a:avLst/>
                        </a:prstGeom>
                        <a:solidFill>
                          <a:srgbClr val="FFFFFF"/>
                        </a:solidFill>
                        <a:ln w="9525">
                          <a:solidFill>
                            <a:srgbClr val="000000"/>
                          </a:solidFill>
                          <a:miter lim="800000"/>
                          <a:headEnd/>
                          <a:tailEnd/>
                        </a:ln>
                      </wps:spPr>
                      <wps:txbx>
                        <w:txbxContent>
                          <w:p w14:paraId="00587CB1" w14:textId="77777777" w:rsidR="00D305B0" w:rsidRPr="00D305B0" w:rsidRDefault="00D305B0" w:rsidP="00D305B0">
                            <w:pPr>
                              <w:jc w:val="center"/>
                              <w:rPr>
                                <w:b/>
                                <w:bCs/>
                              </w:rPr>
                            </w:pPr>
                            <w:r w:rsidRPr="00D305B0">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B829E" id="Rectangle 13" o:spid="_x0000_s1026" style="position:absolute;left:0;text-align:left;margin-left:-11.5pt;margin-top:5.85pt;width:90.6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">
                <v:textbox>
                  <w:txbxContent>
                    <w:p w14:paraId="00587CB1" w14:textId="77777777" w:rsidR="00D305B0" w:rsidRPr="00D305B0" w:rsidRDefault="00D305B0" w:rsidP="00D305B0">
                      <w:pPr>
                        <w:jc w:val="center"/>
                        <w:rPr>
                          <w:b/>
                          <w:bCs/>
                        </w:rPr>
                      </w:pPr>
                      <w:r w:rsidRPr="00D305B0">
                        <w:rPr>
                          <w:b/>
                          <w:bCs/>
                        </w:rPr>
                        <w:t>DỰ THẢO</w:t>
                      </w:r>
                    </w:p>
                  </w:txbxContent>
                </v:textbox>
              </v:rect>
            </w:pict>
          </mc:Fallback>
        </mc:AlternateContent>
      </w:r>
    </w:p>
    <w:p w14:paraId="69004902" w14:textId="3A203435" w:rsidR="00AF71E6" w:rsidRPr="001756DF" w:rsidRDefault="00AF71E6" w:rsidP="00986559">
      <w:pPr>
        <w:jc w:val="center"/>
        <w:rPr>
          <w:b/>
          <w:lang w:val="nl-NL"/>
        </w:rPr>
      </w:pPr>
      <w:r w:rsidRPr="001756DF">
        <w:rPr>
          <w:b/>
          <w:lang w:val="nl-NL"/>
        </w:rPr>
        <w:t>QUYẾT ĐỊNH</w:t>
      </w:r>
    </w:p>
    <w:p w14:paraId="112C0EE0" w14:textId="77777777" w:rsidR="00032508" w:rsidRDefault="00BB0CB9" w:rsidP="00986559">
      <w:pPr>
        <w:pStyle w:val="ThnvnbanThutl3"/>
        <w:ind w:left="0"/>
        <w:jc w:val="center"/>
        <w:rPr>
          <w:rFonts w:ascii="Times New Roman" w:hAnsi="Times New Roman"/>
          <w:b/>
          <w:lang w:val="nl-NL"/>
        </w:rPr>
      </w:pPr>
      <w:r w:rsidRPr="001756DF">
        <w:rPr>
          <w:rFonts w:ascii="Times New Roman" w:hAnsi="Times New Roman"/>
          <w:b/>
          <w:lang w:val="nl-NL"/>
        </w:rPr>
        <w:t xml:space="preserve">Quy định </w:t>
      </w:r>
      <w:r w:rsidR="00134ADF" w:rsidRPr="001756DF">
        <w:rPr>
          <w:rFonts w:ascii="Times New Roman" w:hAnsi="Times New Roman"/>
          <w:b/>
          <w:lang w:val="nl-NL"/>
        </w:rPr>
        <w:t xml:space="preserve">khung </w:t>
      </w:r>
      <w:r w:rsidRPr="001756DF">
        <w:rPr>
          <w:rFonts w:ascii="Times New Roman" w:hAnsi="Times New Roman"/>
          <w:b/>
          <w:lang w:val="nl-NL"/>
        </w:rPr>
        <w:t xml:space="preserve">chỉ tiêu thuốc nổ trong khai thác đá </w:t>
      </w:r>
      <w:r w:rsidR="00CC11A4" w:rsidRPr="001756DF">
        <w:rPr>
          <w:rFonts w:ascii="Times New Roman" w:hAnsi="Times New Roman"/>
          <w:b/>
          <w:lang w:val="nl-NL"/>
        </w:rPr>
        <w:t>vôi</w:t>
      </w:r>
      <w:r w:rsidR="00032508">
        <w:rPr>
          <w:rFonts w:ascii="Times New Roman" w:hAnsi="Times New Roman"/>
          <w:b/>
          <w:lang w:val="nl-NL"/>
        </w:rPr>
        <w:t xml:space="preserve"> </w:t>
      </w:r>
      <w:r w:rsidRPr="001756DF">
        <w:rPr>
          <w:rFonts w:ascii="Times New Roman" w:hAnsi="Times New Roman"/>
          <w:b/>
          <w:lang w:val="nl-NL"/>
        </w:rPr>
        <w:t>làm vật liệu</w:t>
      </w:r>
    </w:p>
    <w:p w14:paraId="067408C0" w14:textId="7531C3A9" w:rsidR="002B118D" w:rsidRPr="001756DF" w:rsidRDefault="00BB0CB9" w:rsidP="00986559">
      <w:pPr>
        <w:pStyle w:val="ThnvnbanThutl3"/>
        <w:ind w:left="0"/>
        <w:jc w:val="center"/>
        <w:rPr>
          <w:rFonts w:ascii="Times New Roman" w:hAnsi="Times New Roman"/>
          <w:b/>
          <w:lang w:val="nl-NL"/>
        </w:rPr>
      </w:pPr>
      <w:r w:rsidRPr="001756DF">
        <w:rPr>
          <w:rFonts w:ascii="Times New Roman" w:hAnsi="Times New Roman"/>
          <w:b/>
          <w:lang w:val="nl-NL"/>
        </w:rPr>
        <w:t>xây dựng</w:t>
      </w:r>
      <w:r w:rsidR="00134ADF" w:rsidRPr="001756DF">
        <w:rPr>
          <w:rFonts w:ascii="Times New Roman" w:hAnsi="Times New Roman"/>
          <w:b/>
          <w:lang w:val="nl-NL"/>
        </w:rPr>
        <w:t xml:space="preserve"> </w:t>
      </w:r>
      <w:r w:rsidRPr="001756DF">
        <w:rPr>
          <w:rFonts w:ascii="Times New Roman" w:hAnsi="Times New Roman"/>
          <w:b/>
          <w:lang w:val="nl-NL"/>
        </w:rPr>
        <w:t>trên địa bàn tỉnh Thái Nguyên</w:t>
      </w:r>
    </w:p>
    <w:p w14:paraId="27F18D42" w14:textId="77777777" w:rsidR="001756DF" w:rsidRDefault="00876953" w:rsidP="00986559">
      <w:pPr>
        <w:jc w:val="center"/>
        <w:rPr>
          <w:b/>
          <w:lang w:val="nl-NL"/>
        </w:rPr>
      </w:pPr>
      <w:r w:rsidRPr="001756DF">
        <w:rPr>
          <w:noProof/>
          <w:spacing w:val="-10"/>
          <w:sz w:val="8"/>
        </w:rPr>
        <mc:AlternateContent>
          <mc:Choice Requires="wps">
            <w:drawing>
              <wp:anchor distT="0" distB="0" distL="114300" distR="114300" simplePos="0" relativeHeight="251656192" behindDoc="0" locked="0" layoutInCell="1" allowOverlap="1" wp14:anchorId="38AE993A" wp14:editId="0438C8F1">
                <wp:simplePos x="0" y="0"/>
                <wp:positionH relativeFrom="margin">
                  <wp:align>center</wp:align>
                </wp:positionH>
                <wp:positionV relativeFrom="paragraph">
                  <wp:posOffset>28575</wp:posOffset>
                </wp:positionV>
                <wp:extent cx="1275715" cy="0"/>
                <wp:effectExtent l="0" t="0" r="0" b="0"/>
                <wp:wrapNone/>
                <wp:docPr id="162966914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5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151D5" id="Line 4"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25pt" to="100.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">
                <w10:wrap anchorx="margin"/>
              </v:line>
            </w:pict>
          </mc:Fallback>
        </mc:AlternateContent>
      </w:r>
      <w:r w:rsidR="00AF71E6" w:rsidRPr="001756DF">
        <w:rPr>
          <w:b/>
          <w:lang w:val="nl-NL"/>
        </w:rPr>
        <w:t xml:space="preserve"> </w:t>
      </w:r>
    </w:p>
    <w:p w14:paraId="2C80546A" w14:textId="199C9AF6" w:rsidR="00667255" w:rsidRDefault="00890BD5" w:rsidP="00986559">
      <w:pPr>
        <w:jc w:val="center"/>
        <w:rPr>
          <w:b/>
          <w:lang w:val="nl-NL"/>
        </w:rPr>
      </w:pPr>
      <w:r w:rsidRPr="001756DF">
        <w:rPr>
          <w:b/>
          <w:lang w:val="nl-NL"/>
        </w:rPr>
        <w:t>ỦY</w:t>
      </w:r>
      <w:r w:rsidR="001452BD" w:rsidRPr="001756DF">
        <w:rPr>
          <w:b/>
          <w:lang w:val="nl-NL"/>
        </w:rPr>
        <w:t xml:space="preserve"> BAN NHÂN DÂN TỈNH THÁI</w:t>
      </w:r>
      <w:r w:rsidR="001452BD" w:rsidRPr="001015E9">
        <w:rPr>
          <w:b/>
          <w:lang w:val="nl-NL"/>
        </w:rPr>
        <w:t xml:space="preserve"> NGUYÊN</w:t>
      </w:r>
    </w:p>
    <w:p w14:paraId="37713F45" w14:textId="77777777" w:rsidR="001756DF" w:rsidRPr="00C539DA" w:rsidRDefault="001756DF" w:rsidP="00986559">
      <w:pPr>
        <w:jc w:val="center"/>
        <w:rPr>
          <w:b/>
          <w:lang w:val="nl-NL"/>
        </w:rPr>
      </w:pPr>
    </w:p>
    <w:p w14:paraId="523335DB" w14:textId="01380491" w:rsidR="004553F6" w:rsidRPr="00986559" w:rsidRDefault="004553F6" w:rsidP="0026561F">
      <w:pPr>
        <w:widowControl w:val="0"/>
        <w:spacing w:before="120" w:line="340" w:lineRule="exact"/>
        <w:ind w:firstLine="720"/>
        <w:jc w:val="both"/>
        <w:rPr>
          <w:i/>
        </w:rPr>
      </w:pPr>
      <w:r w:rsidRPr="00986559">
        <w:rPr>
          <w:i/>
        </w:rPr>
        <w:t xml:space="preserve">Căn cứ </w:t>
      </w:r>
      <w:r w:rsidR="00986559" w:rsidRPr="00986559">
        <w:rPr>
          <w:i/>
        </w:rPr>
        <w:t>Luật Ban hành văn bản quy phạm pháp luật số 64/2025/QH15</w:t>
      </w:r>
      <w:r w:rsidR="00986559">
        <w:rPr>
          <w:i/>
        </w:rPr>
        <w:t xml:space="preserve">; </w:t>
      </w:r>
      <w:r w:rsidR="00986559" w:rsidRPr="00986559">
        <w:rPr>
          <w:i/>
        </w:rPr>
        <w:t>được sửa đổi, bổ sung bởi Luật số 87/2025/QH15</w:t>
      </w:r>
      <w:r w:rsidRPr="00986559">
        <w:rPr>
          <w:i/>
        </w:rPr>
        <w:t>;</w:t>
      </w:r>
    </w:p>
    <w:p w14:paraId="2C42900C" w14:textId="77777777" w:rsidR="0075679D" w:rsidRPr="0075679D" w:rsidRDefault="0075679D" w:rsidP="0026561F">
      <w:pPr>
        <w:spacing w:before="120" w:line="340" w:lineRule="exact"/>
        <w:ind w:firstLine="720"/>
        <w:jc w:val="both"/>
        <w:rPr>
          <w:i/>
          <w:lang w:val="nl-NL"/>
        </w:rPr>
      </w:pPr>
      <w:r w:rsidRPr="0075679D">
        <w:rPr>
          <w:i/>
          <w:lang w:val="nl-NL"/>
        </w:rPr>
        <w:t xml:space="preserve">Căn cứ Luật Quản lý, sử dụng vũ khí, vật liệu nổ và công cụ hỗ trợ ngày 29/6/2024; </w:t>
      </w:r>
    </w:p>
    <w:p w14:paraId="11A5FA1D" w14:textId="5EAE97A2" w:rsidR="00D206AF" w:rsidRPr="0075679D" w:rsidRDefault="00D206AF" w:rsidP="0026561F">
      <w:pPr>
        <w:spacing w:before="120" w:line="340" w:lineRule="exact"/>
        <w:ind w:firstLine="720"/>
        <w:jc w:val="both"/>
        <w:rPr>
          <w:i/>
          <w:lang w:val="nl-NL"/>
        </w:rPr>
      </w:pPr>
      <w:r w:rsidRPr="0075679D">
        <w:rPr>
          <w:i/>
          <w:lang w:val="nl-NL"/>
        </w:rPr>
        <w:t xml:space="preserve">Căn cứ </w:t>
      </w:r>
      <w:r w:rsidR="00197B47" w:rsidRPr="0075679D">
        <w:rPr>
          <w:i/>
          <w:iCs/>
          <w:lang w:val="nl-NL"/>
        </w:rPr>
        <w:t>Luật Địa chất và Khoáng sản ngày 29/11/2024</w:t>
      </w:r>
      <w:r w:rsidRPr="0075679D">
        <w:rPr>
          <w:i/>
          <w:iCs/>
          <w:lang w:val="nl-NL"/>
        </w:rPr>
        <w:t>;</w:t>
      </w:r>
      <w:r w:rsidRPr="0075679D">
        <w:rPr>
          <w:i/>
          <w:lang w:val="nl-NL"/>
        </w:rPr>
        <w:t xml:space="preserve"> </w:t>
      </w:r>
    </w:p>
    <w:p w14:paraId="631228F3" w14:textId="1332F3A9" w:rsidR="004D246F" w:rsidRPr="0075679D" w:rsidRDefault="007A5693" w:rsidP="0026561F">
      <w:pPr>
        <w:spacing w:before="120" w:line="340" w:lineRule="exact"/>
        <w:ind w:firstLine="720"/>
        <w:jc w:val="both"/>
        <w:rPr>
          <w:i/>
          <w:lang w:val="nl-NL"/>
        </w:rPr>
      </w:pPr>
      <w:r w:rsidRPr="0075679D">
        <w:rPr>
          <w:i/>
          <w:lang w:val="nl-NL"/>
        </w:rPr>
        <w:t xml:space="preserve">Căn cứ Nghị định số </w:t>
      </w:r>
      <w:r w:rsidR="00197B47" w:rsidRPr="0075679D">
        <w:rPr>
          <w:i/>
          <w:lang w:val="nl-NL"/>
        </w:rPr>
        <w:t xml:space="preserve">181/2024/NĐ-CP ngày 31/12/2024 </w:t>
      </w:r>
      <w:r w:rsidR="004D246F" w:rsidRPr="0075679D">
        <w:rPr>
          <w:i/>
          <w:lang w:val="nl-NL"/>
        </w:rPr>
        <w:t>của Chính phủ</w:t>
      </w:r>
      <w:r w:rsidR="0075679D" w:rsidRPr="0075679D">
        <w:rPr>
          <w:i/>
          <w:lang w:val="nl-NL"/>
        </w:rPr>
        <w:t xml:space="preserve"> </w:t>
      </w:r>
      <w:r w:rsidRPr="0075679D">
        <w:rPr>
          <w:i/>
          <w:lang w:val="nl-NL"/>
        </w:rPr>
        <w:t xml:space="preserve">quy định chi tiết một số điều của Luật Quản lý, sử dụng vũ khí, vật liệu nổ và công cụ hỗ trợ về vật liệu nổ công nghiệp và tiền chất thuốc nổ; </w:t>
      </w:r>
    </w:p>
    <w:p w14:paraId="4AB9DEB3" w14:textId="7D9AD893" w:rsidR="00EE7CE1" w:rsidRPr="0075679D" w:rsidRDefault="00EE7CE1" w:rsidP="0026561F">
      <w:pPr>
        <w:spacing w:before="120" w:line="340" w:lineRule="exact"/>
        <w:ind w:firstLine="720"/>
        <w:jc w:val="both"/>
        <w:rPr>
          <w:i/>
          <w:lang w:val="nl-NL"/>
        </w:rPr>
      </w:pPr>
      <w:r w:rsidRPr="0075679D">
        <w:rPr>
          <w:i/>
          <w:lang w:val="nl-NL"/>
        </w:rPr>
        <w:t xml:space="preserve">Căn cứ Thông tư số </w:t>
      </w:r>
      <w:r w:rsidR="00197B47" w:rsidRPr="0075679D">
        <w:rPr>
          <w:i/>
          <w:lang w:val="nl-NL"/>
        </w:rPr>
        <w:t xml:space="preserve">23/2024/TT-BCT ngày 07/11/2024 </w:t>
      </w:r>
      <w:r w:rsidRPr="0075679D">
        <w:rPr>
          <w:i/>
          <w:lang w:val="nl-NL"/>
        </w:rPr>
        <w:t xml:space="preserve">của </w:t>
      </w:r>
      <w:r w:rsidR="006E7F42" w:rsidRPr="0075679D">
        <w:rPr>
          <w:i/>
          <w:lang w:val="nl-NL"/>
        </w:rPr>
        <w:t>Bộ trưởn</w:t>
      </w:r>
      <w:r w:rsidR="00197B47" w:rsidRPr="0075679D">
        <w:rPr>
          <w:i/>
          <w:lang w:val="nl-NL"/>
        </w:rPr>
        <w:t>g</w:t>
      </w:r>
      <w:r w:rsidR="00D206AF" w:rsidRPr="0075679D">
        <w:rPr>
          <w:i/>
          <w:lang w:val="nl-NL"/>
        </w:rPr>
        <w:t xml:space="preserve"> </w:t>
      </w:r>
      <w:r w:rsidRPr="0075679D">
        <w:rPr>
          <w:i/>
          <w:lang w:val="nl-NL"/>
        </w:rPr>
        <w:t>Bộ Công Thương quy định về quản lý, sử dụng vật liệu nổ công nghiệp, tiền chất thuốc nổ sử dụng để sản xuất vật liệu nổ công nghiệp;</w:t>
      </w:r>
    </w:p>
    <w:p w14:paraId="57A14C7F" w14:textId="474E9F35" w:rsidR="002B118D" w:rsidRPr="0075679D" w:rsidRDefault="0040353F" w:rsidP="0026561F">
      <w:pPr>
        <w:spacing w:before="120" w:line="340" w:lineRule="exact"/>
        <w:ind w:firstLine="720"/>
        <w:jc w:val="both"/>
        <w:rPr>
          <w:i/>
          <w:lang w:val="nl-NL"/>
        </w:rPr>
      </w:pPr>
      <w:r w:rsidRPr="0075679D">
        <w:rPr>
          <w:i/>
          <w:lang w:val="nl-NL"/>
        </w:rPr>
        <w:t xml:space="preserve">Theo </w:t>
      </w:r>
      <w:r w:rsidR="002B118D" w:rsidRPr="0075679D">
        <w:rPr>
          <w:i/>
          <w:lang w:val="nl-NL"/>
        </w:rPr>
        <w:t>đề nghị của Giám đốc Sở Công Thương tại Tờ trình số</w:t>
      </w:r>
      <w:r w:rsidR="004553F6" w:rsidRPr="0075679D">
        <w:rPr>
          <w:i/>
          <w:lang w:val="nl-NL"/>
        </w:rPr>
        <w:t xml:space="preserve"> </w:t>
      </w:r>
      <w:r w:rsidR="000F7752" w:rsidRPr="0075679D">
        <w:rPr>
          <w:i/>
          <w:lang w:val="nl-NL"/>
        </w:rPr>
        <w:t xml:space="preserve">       </w:t>
      </w:r>
      <w:r w:rsidR="002B118D" w:rsidRPr="0075679D">
        <w:rPr>
          <w:i/>
          <w:lang w:val="nl-NL"/>
        </w:rPr>
        <w:t>/TTr-SCT ngày</w:t>
      </w:r>
      <w:r w:rsidR="004553F6" w:rsidRPr="0075679D">
        <w:rPr>
          <w:i/>
          <w:lang w:val="nl-NL"/>
        </w:rPr>
        <w:t xml:space="preserve"> </w:t>
      </w:r>
      <w:r w:rsidR="000F7752" w:rsidRPr="0075679D">
        <w:rPr>
          <w:i/>
          <w:lang w:val="nl-NL"/>
        </w:rPr>
        <w:t xml:space="preserve">  /</w:t>
      </w:r>
      <w:r w:rsidR="00197B47" w:rsidRPr="0075679D">
        <w:rPr>
          <w:i/>
          <w:lang w:val="nl-NL"/>
        </w:rPr>
        <w:t>4</w:t>
      </w:r>
      <w:r w:rsidR="002B118D" w:rsidRPr="0075679D">
        <w:rPr>
          <w:i/>
          <w:lang w:val="nl-NL"/>
        </w:rPr>
        <w:t>/202</w:t>
      </w:r>
      <w:r w:rsidR="00197B47" w:rsidRPr="0075679D">
        <w:rPr>
          <w:i/>
          <w:lang w:val="nl-NL"/>
        </w:rPr>
        <w:t>6</w:t>
      </w:r>
      <w:r w:rsidR="004553F6" w:rsidRPr="0075679D">
        <w:rPr>
          <w:i/>
          <w:lang w:val="nl-NL"/>
        </w:rPr>
        <w:t xml:space="preserve">, Báo cáo thẩm định dự thảo văn bản quy phạm pháp luật số </w:t>
      </w:r>
      <w:r w:rsidR="00986559">
        <w:rPr>
          <w:i/>
          <w:lang w:val="nl-NL"/>
        </w:rPr>
        <w:t xml:space="preserve">    </w:t>
      </w:r>
      <w:r w:rsidR="004553F6" w:rsidRPr="0075679D">
        <w:rPr>
          <w:i/>
          <w:lang w:val="nl-NL"/>
        </w:rPr>
        <w:t xml:space="preserve">/BC-STP ngày </w:t>
      </w:r>
      <w:r w:rsidR="00986559">
        <w:rPr>
          <w:i/>
          <w:lang w:val="nl-NL"/>
        </w:rPr>
        <w:t xml:space="preserve">    </w:t>
      </w:r>
      <w:r w:rsidR="004553F6" w:rsidRPr="0075679D">
        <w:rPr>
          <w:i/>
          <w:lang w:val="nl-NL"/>
        </w:rPr>
        <w:t>/</w:t>
      </w:r>
      <w:r w:rsidR="00986559">
        <w:rPr>
          <w:i/>
          <w:lang w:val="nl-NL"/>
        </w:rPr>
        <w:t xml:space="preserve">  </w:t>
      </w:r>
      <w:r w:rsidR="004553F6" w:rsidRPr="0075679D">
        <w:rPr>
          <w:i/>
          <w:lang w:val="nl-NL"/>
        </w:rPr>
        <w:t>/202</w:t>
      </w:r>
      <w:r w:rsidR="00986559">
        <w:rPr>
          <w:i/>
          <w:lang w:val="nl-NL"/>
        </w:rPr>
        <w:t>6</w:t>
      </w:r>
      <w:r w:rsidR="004553F6" w:rsidRPr="0075679D">
        <w:rPr>
          <w:i/>
          <w:lang w:val="nl-NL"/>
        </w:rPr>
        <w:t xml:space="preserve"> của Sở Tư pháp.</w:t>
      </w:r>
    </w:p>
    <w:p w14:paraId="64649D05" w14:textId="77777777" w:rsidR="00986559" w:rsidRDefault="00986559" w:rsidP="00986559">
      <w:pPr>
        <w:jc w:val="center"/>
        <w:rPr>
          <w:b/>
          <w:lang w:val="nl-NL"/>
        </w:rPr>
      </w:pPr>
    </w:p>
    <w:p w14:paraId="62008B50" w14:textId="1AA26E0D" w:rsidR="00AF71E6" w:rsidRDefault="00AF71E6" w:rsidP="00986559">
      <w:pPr>
        <w:jc w:val="center"/>
        <w:rPr>
          <w:b/>
          <w:lang w:val="nl-NL"/>
        </w:rPr>
      </w:pPr>
      <w:r w:rsidRPr="00C539DA">
        <w:rPr>
          <w:b/>
          <w:lang w:val="nl-NL"/>
        </w:rPr>
        <w:t>QUYẾT ĐỊNH:</w:t>
      </w:r>
    </w:p>
    <w:p w14:paraId="22A86F72" w14:textId="77777777" w:rsidR="0026561F" w:rsidRDefault="0026561F" w:rsidP="00986559">
      <w:pPr>
        <w:jc w:val="center"/>
        <w:rPr>
          <w:b/>
          <w:lang w:val="nl-NL"/>
        </w:rPr>
      </w:pPr>
    </w:p>
    <w:p w14:paraId="49ED5A79" w14:textId="6EDBFEE5" w:rsidR="000E76D0" w:rsidRPr="00986559" w:rsidRDefault="000E76D0" w:rsidP="0026561F">
      <w:pPr>
        <w:spacing w:before="120" w:line="340" w:lineRule="exact"/>
        <w:ind w:firstLine="720"/>
        <w:jc w:val="both"/>
        <w:rPr>
          <w:bCs/>
        </w:rPr>
      </w:pPr>
      <w:bookmarkStart w:id="0" w:name="dieu_1_1"/>
      <w:r w:rsidRPr="00986559">
        <w:rPr>
          <w:b/>
          <w:bCs/>
          <w:lang w:val="vi-VN"/>
        </w:rPr>
        <w:t xml:space="preserve">Điều 1. </w:t>
      </w:r>
      <w:r w:rsidRPr="00986559">
        <w:rPr>
          <w:bCs/>
          <w:lang w:val="nl-NL"/>
        </w:rPr>
        <w:t>Phạm vi điều chỉnh</w:t>
      </w:r>
      <w:bookmarkEnd w:id="0"/>
      <w:r w:rsidRPr="00986559">
        <w:rPr>
          <w:bCs/>
          <w:lang w:val="vi-VN"/>
        </w:rPr>
        <w:t xml:space="preserve">, </w:t>
      </w:r>
      <w:r w:rsidR="00C76371" w:rsidRPr="00986559">
        <w:rPr>
          <w:bCs/>
          <w:lang w:val="vi-VN"/>
        </w:rPr>
        <w:t>đ</w:t>
      </w:r>
      <w:r w:rsidRPr="00986559">
        <w:rPr>
          <w:bCs/>
          <w:lang w:val="nl-NL"/>
        </w:rPr>
        <w:t>ối tượng áp dụng</w:t>
      </w:r>
      <w:r w:rsidR="00C539DA" w:rsidRPr="00986559">
        <w:rPr>
          <w:bCs/>
          <w:lang w:val="nl-NL"/>
        </w:rPr>
        <w:t>:</w:t>
      </w:r>
    </w:p>
    <w:p w14:paraId="51956F76" w14:textId="77777777" w:rsidR="00986559" w:rsidRPr="00F822D1" w:rsidRDefault="00986559" w:rsidP="0026561F">
      <w:pPr>
        <w:spacing w:before="120" w:line="340" w:lineRule="exact"/>
        <w:ind w:firstLine="720"/>
        <w:jc w:val="both"/>
      </w:pPr>
      <w:r w:rsidRPr="00F822D1">
        <w:t>1. Quy định này quy định việc tính toán, khung chỉ tiêu thuốc nổ các mỏ đá vôi làm vật liệu xây dựng đã được cấp phép trên địa bàn tỉnh Thái Nguyên.</w:t>
      </w:r>
    </w:p>
    <w:p w14:paraId="6CE1ED50" w14:textId="77777777" w:rsidR="00986559" w:rsidRPr="008B5649" w:rsidRDefault="00986559" w:rsidP="0026561F">
      <w:pPr>
        <w:spacing w:before="120" w:line="340" w:lineRule="exact"/>
        <w:ind w:firstLine="720"/>
        <w:jc w:val="both"/>
        <w:rPr>
          <w:spacing w:val="-4"/>
        </w:rPr>
      </w:pPr>
      <w:r w:rsidRPr="008B5649">
        <w:rPr>
          <w:spacing w:val="-4"/>
        </w:rPr>
        <w:t>2. Quy định này áp dụng cho các tổ chức, cá nhân có hoạt động liên quan đến sử dụng VLNCN để khai thác đá vôi làm vật liệu xây dựng trên địa bàn tỉnh Thái Nguyên theo Giấy phép khai thác khoáng sản được cơ quan có thẩm quyền cấp.</w:t>
      </w:r>
    </w:p>
    <w:p w14:paraId="3AC1882B" w14:textId="77777777" w:rsidR="00C539DA" w:rsidRPr="00986559" w:rsidRDefault="00C539DA" w:rsidP="0026561F">
      <w:pPr>
        <w:spacing w:before="120" w:line="340" w:lineRule="exact"/>
        <w:ind w:firstLine="720"/>
        <w:jc w:val="both"/>
      </w:pPr>
      <w:r w:rsidRPr="00986559">
        <w:rPr>
          <w:b/>
          <w:bCs/>
          <w:lang w:val="nl-NL"/>
        </w:rPr>
        <w:t xml:space="preserve">Điều </w:t>
      </w:r>
      <w:r w:rsidRPr="00986559">
        <w:rPr>
          <w:b/>
          <w:bCs/>
        </w:rPr>
        <w:t>2</w:t>
      </w:r>
      <w:r w:rsidRPr="00986559">
        <w:rPr>
          <w:b/>
          <w:bCs/>
          <w:lang w:val="nl-NL"/>
        </w:rPr>
        <w:t>.</w:t>
      </w:r>
      <w:r w:rsidRPr="00986559">
        <w:rPr>
          <w:lang w:val="nl-NL"/>
        </w:rPr>
        <w:t xml:space="preserve"> Quy định khung </w:t>
      </w:r>
      <w:r w:rsidRPr="00986559">
        <w:t>chỉ tiêu thuốc nổ sử dụng trong hoạt động khai thác đá vôi trên địa bàn tỉnh Thái Nguyên, cụ thể như sau:</w:t>
      </w:r>
    </w:p>
    <w:p w14:paraId="2D91BB2E" w14:textId="77777777" w:rsidR="00C539DA" w:rsidRPr="00986559" w:rsidRDefault="00C539DA" w:rsidP="0026561F">
      <w:pPr>
        <w:pStyle w:val="ThnVnban"/>
        <w:spacing w:before="120" w:line="340" w:lineRule="exact"/>
        <w:jc w:val="center"/>
        <w:rPr>
          <w:rFonts w:ascii="Times New Roman" w:hAnsi="Times New Roman"/>
          <w:sz w:val="28"/>
          <w:szCs w:val="28"/>
        </w:rPr>
      </w:pPr>
      <w:r w:rsidRPr="00986559">
        <w:rPr>
          <w:rFonts w:ascii="Times New Roman" w:hAnsi="Times New Roman"/>
          <w:sz w:val="28"/>
          <w:szCs w:val="28"/>
        </w:rPr>
        <w:t>q = 0,23 ÷ 0,42 (kg/m</w:t>
      </w:r>
      <w:r w:rsidRPr="00986559">
        <w:rPr>
          <w:rFonts w:ascii="Times New Roman" w:hAnsi="Times New Roman"/>
          <w:sz w:val="28"/>
          <w:szCs w:val="28"/>
          <w:vertAlign w:val="superscript"/>
        </w:rPr>
        <w:t>3</w:t>
      </w:r>
      <w:r w:rsidRPr="00986559">
        <w:rPr>
          <w:rFonts w:ascii="Times New Roman" w:hAnsi="Times New Roman"/>
          <w:sz w:val="28"/>
          <w:szCs w:val="28"/>
        </w:rPr>
        <w:t>)</w:t>
      </w:r>
    </w:p>
    <w:p w14:paraId="4AC69A38" w14:textId="6CB7E888" w:rsidR="00C539DA" w:rsidRPr="00986559" w:rsidRDefault="00C539DA" w:rsidP="0026561F">
      <w:pPr>
        <w:pStyle w:val="ThnVnban"/>
        <w:spacing w:before="120" w:line="340" w:lineRule="exact"/>
        <w:ind w:firstLine="720"/>
        <w:jc w:val="both"/>
        <w:rPr>
          <w:rFonts w:ascii="Times New Roman" w:hAnsi="Times New Roman"/>
          <w:b w:val="0"/>
          <w:bCs w:val="0"/>
          <w:sz w:val="28"/>
          <w:szCs w:val="28"/>
        </w:rPr>
      </w:pPr>
      <w:r w:rsidRPr="00986559">
        <w:rPr>
          <w:rFonts w:ascii="Times New Roman" w:hAnsi="Times New Roman"/>
          <w:b w:val="0"/>
          <w:bCs w:val="0"/>
          <w:sz w:val="28"/>
          <w:szCs w:val="28"/>
        </w:rPr>
        <w:lastRenderedPageBreak/>
        <w:t xml:space="preserve">Trong đó: Khung chỉ tiêu thuốc nổ sử dụng trong hoạt động khai thác đá vôi tại các mỏ đá vôi trên địa bàn </w:t>
      </w:r>
      <w:r w:rsidR="00981FD3">
        <w:rPr>
          <w:rFonts w:ascii="Times New Roman" w:hAnsi="Times New Roman"/>
          <w:b w:val="0"/>
          <w:bCs w:val="0"/>
          <w:sz w:val="28"/>
          <w:szCs w:val="28"/>
        </w:rPr>
        <w:t xml:space="preserve">khu vực </w:t>
      </w:r>
      <w:r w:rsidRPr="00986559">
        <w:rPr>
          <w:rFonts w:ascii="Times New Roman" w:hAnsi="Times New Roman"/>
          <w:b w:val="0"/>
          <w:bCs w:val="0"/>
          <w:sz w:val="28"/>
          <w:szCs w:val="28"/>
        </w:rPr>
        <w:t>các xã, phường đã được UBND tỉnh cấp Giấy phép khai thác khoáng, cụ thể như sau:</w:t>
      </w:r>
    </w:p>
    <w:p w14:paraId="57AB4B57" w14:textId="77777777" w:rsidR="000A7B5A" w:rsidRPr="00DD4BC8" w:rsidRDefault="000A7B5A" w:rsidP="0026561F">
      <w:pPr>
        <w:spacing w:before="120" w:line="340" w:lineRule="exact"/>
        <w:ind w:firstLine="720"/>
        <w:jc w:val="both"/>
        <w:rPr>
          <w:bCs/>
        </w:rPr>
      </w:pPr>
      <w:r w:rsidRPr="00DD4BC8">
        <w:rPr>
          <w:bCs/>
        </w:rPr>
        <w:t xml:space="preserve">- Xã các La Hiên, Võ Nhai: </w:t>
      </w:r>
      <w:r w:rsidRPr="00DD4BC8">
        <w:rPr>
          <w:b/>
        </w:rPr>
        <w:t>q</w:t>
      </w:r>
      <w:r w:rsidRPr="00DD4BC8">
        <w:rPr>
          <w:b/>
          <w:vertAlign w:val="subscript"/>
        </w:rPr>
        <w:t xml:space="preserve"> </w:t>
      </w:r>
      <w:r w:rsidRPr="00DD4BC8">
        <w:rPr>
          <w:b/>
        </w:rPr>
        <w:t xml:space="preserve">= 0,28 ÷ 0,42 </w:t>
      </w:r>
      <w:r w:rsidRPr="00DD4BC8">
        <w:t>(kg/m</w:t>
      </w:r>
      <w:r w:rsidRPr="00DD4BC8">
        <w:rPr>
          <w:vertAlign w:val="superscript"/>
        </w:rPr>
        <w:t>3</w:t>
      </w:r>
      <w:r w:rsidRPr="00DD4BC8">
        <w:t>)</w:t>
      </w:r>
    </w:p>
    <w:p w14:paraId="61761C13" w14:textId="77777777" w:rsidR="000A7B5A" w:rsidRPr="00DD4BC8" w:rsidRDefault="000A7B5A" w:rsidP="0026561F">
      <w:pPr>
        <w:spacing w:before="120" w:line="340" w:lineRule="exact"/>
        <w:ind w:firstLine="720"/>
        <w:jc w:val="both"/>
        <w:rPr>
          <w:bCs/>
        </w:rPr>
      </w:pPr>
      <w:r w:rsidRPr="00DD4BC8">
        <w:rPr>
          <w:bCs/>
        </w:rPr>
        <w:t xml:space="preserve">- Xã Quang Sơn, Văn Lăng, Đồng Hỷ: </w:t>
      </w:r>
      <w:r w:rsidRPr="00DD4BC8">
        <w:rPr>
          <w:b/>
          <w:bCs/>
        </w:rPr>
        <w:t>q = 0,23 ÷ 0,42 (kg/m</w:t>
      </w:r>
      <w:r w:rsidRPr="00DD4BC8">
        <w:rPr>
          <w:b/>
          <w:bCs/>
          <w:vertAlign w:val="superscript"/>
        </w:rPr>
        <w:t>3</w:t>
      </w:r>
      <w:r w:rsidRPr="00DD4BC8">
        <w:rPr>
          <w:b/>
          <w:bCs/>
        </w:rPr>
        <w:t>)</w:t>
      </w:r>
    </w:p>
    <w:p w14:paraId="0B1FEC15" w14:textId="77777777" w:rsidR="000A7B5A" w:rsidRPr="00DD4BC8" w:rsidRDefault="000A7B5A" w:rsidP="0026561F">
      <w:pPr>
        <w:spacing w:before="120" w:line="340" w:lineRule="exact"/>
        <w:ind w:firstLine="720"/>
        <w:jc w:val="both"/>
        <w:rPr>
          <w:bCs/>
        </w:rPr>
      </w:pPr>
      <w:r w:rsidRPr="00DD4BC8">
        <w:rPr>
          <w:bCs/>
        </w:rPr>
        <w:t>- Xã Phú Lương, Phượng Tiến, Yên Trạch:</w:t>
      </w:r>
      <w:r w:rsidRPr="00DD4BC8">
        <w:rPr>
          <w:b/>
        </w:rPr>
        <w:t xml:space="preserve"> </w:t>
      </w:r>
      <w:r w:rsidRPr="00DD4BC8">
        <w:rPr>
          <w:b/>
          <w:bCs/>
        </w:rPr>
        <w:t>q = 0,27 ÷ 0,41 (kg/m</w:t>
      </w:r>
      <w:r w:rsidRPr="00DD4BC8">
        <w:rPr>
          <w:b/>
          <w:bCs/>
          <w:vertAlign w:val="superscript"/>
        </w:rPr>
        <w:t>3</w:t>
      </w:r>
      <w:r w:rsidRPr="00DD4BC8">
        <w:rPr>
          <w:b/>
          <w:bCs/>
        </w:rPr>
        <w:t>)</w:t>
      </w:r>
    </w:p>
    <w:p w14:paraId="62B099AC" w14:textId="77777777" w:rsidR="000A7B5A" w:rsidRPr="00DD4BC8" w:rsidRDefault="000A7B5A" w:rsidP="0026561F">
      <w:pPr>
        <w:spacing w:before="120" w:line="340" w:lineRule="exact"/>
        <w:ind w:firstLine="720"/>
        <w:jc w:val="both"/>
        <w:rPr>
          <w:bCs/>
        </w:rPr>
      </w:pPr>
      <w:r w:rsidRPr="00DD4BC8">
        <w:rPr>
          <w:bCs/>
        </w:rPr>
        <w:t>- Xã Chợ Đồn, Yên Thịnh:</w:t>
      </w:r>
      <w:r w:rsidRPr="00DD4BC8">
        <w:rPr>
          <w:b/>
        </w:rPr>
        <w:t xml:space="preserve"> </w:t>
      </w:r>
      <w:r w:rsidRPr="00DD4BC8">
        <w:rPr>
          <w:b/>
          <w:bCs/>
        </w:rPr>
        <w:t>q = 0,27 ÷ 0,38 (kg/m</w:t>
      </w:r>
      <w:r w:rsidRPr="00DD4BC8">
        <w:rPr>
          <w:b/>
          <w:bCs/>
          <w:vertAlign w:val="superscript"/>
        </w:rPr>
        <w:t>3</w:t>
      </w:r>
      <w:r w:rsidRPr="00DD4BC8">
        <w:rPr>
          <w:b/>
          <w:bCs/>
        </w:rPr>
        <w:t>)</w:t>
      </w:r>
    </w:p>
    <w:p w14:paraId="2C045698" w14:textId="77777777" w:rsidR="000A7B5A" w:rsidRPr="00DD4BC8" w:rsidRDefault="000A7B5A" w:rsidP="0026561F">
      <w:pPr>
        <w:spacing w:before="120" w:line="340" w:lineRule="exact"/>
        <w:ind w:firstLine="720"/>
        <w:jc w:val="both"/>
        <w:rPr>
          <w:bCs/>
        </w:rPr>
      </w:pPr>
      <w:r w:rsidRPr="00DD4BC8">
        <w:rPr>
          <w:bCs/>
        </w:rPr>
        <w:t>- Xã Cường Lợi, Na Rì, Trần Phú:</w:t>
      </w:r>
      <w:r w:rsidRPr="00DD4BC8">
        <w:rPr>
          <w:b/>
        </w:rPr>
        <w:t xml:space="preserve"> </w:t>
      </w:r>
      <w:r w:rsidRPr="00DD4BC8">
        <w:rPr>
          <w:b/>
          <w:bCs/>
        </w:rPr>
        <w:t>q = 0,27 ÷ 0,40 (kg/m</w:t>
      </w:r>
      <w:r w:rsidRPr="00DD4BC8">
        <w:rPr>
          <w:b/>
          <w:bCs/>
          <w:vertAlign w:val="superscript"/>
        </w:rPr>
        <w:t>3</w:t>
      </w:r>
      <w:r w:rsidRPr="00DD4BC8">
        <w:rPr>
          <w:b/>
          <w:bCs/>
        </w:rPr>
        <w:t>)</w:t>
      </w:r>
    </w:p>
    <w:p w14:paraId="3D7AC967" w14:textId="77777777" w:rsidR="000A7B5A" w:rsidRPr="00DD4BC8" w:rsidRDefault="000A7B5A" w:rsidP="0026561F">
      <w:pPr>
        <w:spacing w:before="120" w:line="340" w:lineRule="exact"/>
        <w:ind w:firstLine="720"/>
        <w:jc w:val="both"/>
        <w:rPr>
          <w:bCs/>
        </w:rPr>
      </w:pPr>
      <w:r w:rsidRPr="00DD4BC8">
        <w:rPr>
          <w:bCs/>
        </w:rPr>
        <w:t>- Phường Bắc Kạn, xã Thanh Thịnh, Yên Bình:</w:t>
      </w:r>
      <w:r w:rsidRPr="00DD4BC8">
        <w:rPr>
          <w:b/>
        </w:rPr>
        <w:t xml:space="preserve"> </w:t>
      </w:r>
      <w:r w:rsidRPr="00DD4BC8">
        <w:rPr>
          <w:b/>
          <w:bCs/>
        </w:rPr>
        <w:t>q = 0,27 ÷ 0,38 (kg/m</w:t>
      </w:r>
      <w:r w:rsidRPr="00DD4BC8">
        <w:rPr>
          <w:b/>
          <w:bCs/>
          <w:vertAlign w:val="superscript"/>
        </w:rPr>
        <w:t>3</w:t>
      </w:r>
      <w:r w:rsidRPr="00DD4BC8">
        <w:rPr>
          <w:b/>
          <w:bCs/>
        </w:rPr>
        <w:t>)</w:t>
      </w:r>
    </w:p>
    <w:p w14:paraId="2A8D597F" w14:textId="77777777" w:rsidR="000A7B5A" w:rsidRPr="00DD4BC8" w:rsidRDefault="000A7B5A" w:rsidP="0026561F">
      <w:pPr>
        <w:spacing w:before="120" w:line="340" w:lineRule="exact"/>
        <w:ind w:firstLine="720"/>
        <w:jc w:val="both"/>
        <w:rPr>
          <w:spacing w:val="-8"/>
        </w:rPr>
      </w:pPr>
      <w:r w:rsidRPr="00DD4BC8">
        <w:rPr>
          <w:bCs/>
          <w:spacing w:val="-8"/>
        </w:rPr>
        <w:t>- Xã Cẩm Giàng, Hiệp Lực, Ngân Sơn, Bằng Thành:</w:t>
      </w:r>
      <w:r w:rsidRPr="00DD4BC8">
        <w:rPr>
          <w:b/>
          <w:spacing w:val="-8"/>
        </w:rPr>
        <w:t xml:space="preserve"> </w:t>
      </w:r>
      <w:r w:rsidRPr="00DD4BC8">
        <w:rPr>
          <w:b/>
          <w:bCs/>
          <w:spacing w:val="-8"/>
        </w:rPr>
        <w:t>q = 0,27 ÷ 0,38 (kg/m</w:t>
      </w:r>
      <w:r w:rsidRPr="00DD4BC8">
        <w:rPr>
          <w:b/>
          <w:bCs/>
          <w:spacing w:val="-8"/>
          <w:vertAlign w:val="superscript"/>
        </w:rPr>
        <w:t>3</w:t>
      </w:r>
      <w:r w:rsidRPr="00DD4BC8">
        <w:rPr>
          <w:b/>
          <w:bCs/>
          <w:spacing w:val="-8"/>
        </w:rPr>
        <w:t>)</w:t>
      </w:r>
    </w:p>
    <w:p w14:paraId="0BAF3841" w14:textId="77777777" w:rsidR="000A7B5A" w:rsidRPr="00DD4BC8" w:rsidRDefault="000A7B5A" w:rsidP="0026561F">
      <w:pPr>
        <w:spacing w:before="120" w:line="340" w:lineRule="exact"/>
        <w:ind w:firstLine="720"/>
        <w:jc w:val="both"/>
        <w:rPr>
          <w:bCs/>
        </w:rPr>
      </w:pPr>
      <w:r w:rsidRPr="00DD4BC8">
        <w:rPr>
          <w:bCs/>
        </w:rPr>
        <w:t>- Xã Chợ Rã, Phúc Lộc, Đồng Phúc:</w:t>
      </w:r>
      <w:r w:rsidRPr="00DD4BC8">
        <w:rPr>
          <w:b/>
          <w:bCs/>
        </w:rPr>
        <w:t xml:space="preserve"> q = 0,27 ÷ 0,38 (kg/m</w:t>
      </w:r>
      <w:r w:rsidRPr="00DD4BC8">
        <w:rPr>
          <w:b/>
          <w:bCs/>
          <w:vertAlign w:val="superscript"/>
        </w:rPr>
        <w:t>3</w:t>
      </w:r>
      <w:r w:rsidRPr="00DD4BC8">
        <w:rPr>
          <w:b/>
          <w:bCs/>
        </w:rPr>
        <w:t>)</w:t>
      </w:r>
    </w:p>
    <w:p w14:paraId="6BFECC93" w14:textId="0877B7DF" w:rsidR="006D66DE" w:rsidRPr="00986559" w:rsidRDefault="00C539DA" w:rsidP="0026561F">
      <w:pPr>
        <w:spacing w:before="120" w:line="340" w:lineRule="exact"/>
        <w:ind w:firstLine="720"/>
        <w:jc w:val="both"/>
        <w:rPr>
          <w:i/>
        </w:rPr>
      </w:pPr>
      <w:r w:rsidRPr="00986559">
        <w:rPr>
          <w:i/>
          <w:lang w:val="nl-NL"/>
        </w:rPr>
        <w:t xml:space="preserve">(Chú thích: q là chỉ tiêu thuốc nổ được xác định với giá trị min </w:t>
      </w:r>
      <w:r w:rsidRPr="00986559">
        <w:rPr>
          <w:i/>
        </w:rPr>
        <w:t>÷ max theo kích thước trung bình của cục đá theo yêu cầu của thiết bị đập nghiền và đồng bộ thiết bị khai thác mỏ)</w:t>
      </w:r>
    </w:p>
    <w:p w14:paraId="28FB0C3B" w14:textId="77777777" w:rsidR="00930D6C" w:rsidRPr="00986559" w:rsidRDefault="008B78F2" w:rsidP="0026561F">
      <w:pPr>
        <w:spacing w:before="120" w:line="340" w:lineRule="exact"/>
        <w:ind w:firstLine="720"/>
        <w:jc w:val="both"/>
        <w:rPr>
          <w:b/>
          <w:bCs/>
          <w:lang w:val="nl-NL"/>
        </w:rPr>
      </w:pPr>
      <w:r w:rsidRPr="00986559">
        <w:rPr>
          <w:b/>
          <w:bCs/>
          <w:lang w:val="nl-NL"/>
        </w:rPr>
        <w:t xml:space="preserve">Điều </w:t>
      </w:r>
      <w:r w:rsidR="00214307" w:rsidRPr="00986559">
        <w:rPr>
          <w:b/>
          <w:bCs/>
          <w:lang w:val="vi-VN"/>
        </w:rPr>
        <w:t>3</w:t>
      </w:r>
      <w:r w:rsidRPr="00986559">
        <w:rPr>
          <w:b/>
          <w:bCs/>
          <w:lang w:val="nl-NL"/>
        </w:rPr>
        <w:t xml:space="preserve">. </w:t>
      </w:r>
      <w:r w:rsidRPr="00986559">
        <w:rPr>
          <w:bCs/>
          <w:lang w:val="nl-NL"/>
        </w:rPr>
        <w:t>Tổ chức thực hiện</w:t>
      </w:r>
    </w:p>
    <w:p w14:paraId="48801F85" w14:textId="77777777" w:rsidR="006E6ADD" w:rsidRPr="008C1BDE" w:rsidRDefault="006E6ADD" w:rsidP="0026561F">
      <w:pPr>
        <w:spacing w:before="120" w:line="340" w:lineRule="exact"/>
        <w:ind w:firstLine="720"/>
        <w:jc w:val="both"/>
        <w:rPr>
          <w:lang w:val="nl-NL"/>
        </w:rPr>
      </w:pPr>
      <w:r w:rsidRPr="008C1BDE">
        <w:t xml:space="preserve">1. </w:t>
      </w:r>
      <w:r w:rsidRPr="008C1BDE">
        <w:rPr>
          <w:lang w:val="nl-NL"/>
        </w:rPr>
        <w:t xml:space="preserve">Sở Công Thương chủ trì, phối hợp với các cơ quan liên quan tổ chức triển khai thực hiện Quy định </w:t>
      </w:r>
      <w:r>
        <w:rPr>
          <w:lang w:val="nl-NL"/>
        </w:rPr>
        <w:t xml:space="preserve">khung </w:t>
      </w:r>
      <w:r w:rsidRPr="008C1BDE">
        <w:rPr>
          <w:lang w:val="nl-NL"/>
        </w:rPr>
        <w:t>chỉ tiêu thuốc nổ trong khai thác đá vôi làm vật liệu xây dựng trên địa bàn tỉnh và các quy định của pháp luật liên quan đến hoạt động vật liệu nổ công nghiệp trên địa bàn tỉnh.</w:t>
      </w:r>
    </w:p>
    <w:p w14:paraId="76460FF3" w14:textId="77777777" w:rsidR="006E6ADD" w:rsidRPr="008C1BDE" w:rsidRDefault="006E6ADD" w:rsidP="0026561F">
      <w:pPr>
        <w:spacing w:before="120" w:line="340" w:lineRule="exact"/>
        <w:ind w:firstLine="720"/>
        <w:jc w:val="both"/>
      </w:pPr>
      <w:r w:rsidRPr="008C1BDE">
        <w:t xml:space="preserve">2. Trong quá trình thực hiện, nếu phát sinh vướng mắc, các sở, ban, ngành, Ủy ban nhân dân </w:t>
      </w:r>
      <w:r>
        <w:t>các</w:t>
      </w:r>
      <w:r w:rsidRPr="008C1BDE">
        <w:t xml:space="preserve"> xã</w:t>
      </w:r>
      <w:r>
        <w:t>, phường</w:t>
      </w:r>
      <w:r w:rsidRPr="008C1BDE">
        <w:t xml:space="preserve"> và các tổ chức, cá nhân phản ánh bằng văn bản về Sở Công Thương để tổng hợp, báo cáo Ủy ban nhân dân tỉnh xem xét, sửa đổi, bổ sung cho phù hợp.</w:t>
      </w:r>
    </w:p>
    <w:p w14:paraId="78DEC6EC" w14:textId="7E25C2B9" w:rsidR="006E6ADD" w:rsidRPr="008C1BDE" w:rsidRDefault="006E6ADD" w:rsidP="0026561F">
      <w:pPr>
        <w:spacing w:before="120" w:line="340" w:lineRule="exact"/>
        <w:ind w:firstLine="720"/>
        <w:jc w:val="both"/>
        <w:rPr>
          <w:lang w:val="nb-NO"/>
        </w:rPr>
      </w:pPr>
      <w:r w:rsidRPr="008C1BDE">
        <w:rPr>
          <w:lang w:val="nb-NO"/>
        </w:rPr>
        <w:t xml:space="preserve">3. Quyết định có hiệu lực thi hành </w:t>
      </w:r>
      <w:r w:rsidRPr="008C1BDE">
        <w:t>kể từ ngày 01 tháng 0</w:t>
      </w:r>
      <w:r w:rsidR="002D47AA">
        <w:t>7</w:t>
      </w:r>
      <w:r w:rsidRPr="008C1BDE">
        <w:t xml:space="preserve"> năm 202</w:t>
      </w:r>
      <w:r>
        <w:t>6</w:t>
      </w:r>
      <w:r w:rsidRPr="008C1BDE">
        <w:rPr>
          <w:lang w:val="nb-NO"/>
        </w:rPr>
        <w:t>.</w:t>
      </w:r>
    </w:p>
    <w:p w14:paraId="145B0C10" w14:textId="4A7FF76B" w:rsidR="004553F6" w:rsidRDefault="002B6AF0" w:rsidP="0026561F">
      <w:pPr>
        <w:widowControl w:val="0"/>
        <w:spacing w:before="120" w:line="340" w:lineRule="exact"/>
        <w:ind w:firstLine="720"/>
        <w:jc w:val="both"/>
        <w:rPr>
          <w:lang w:val="nl-NL"/>
        </w:rPr>
      </w:pPr>
      <w:r w:rsidRPr="00986559">
        <w:rPr>
          <w:b/>
        </w:rPr>
        <w:t xml:space="preserve">Điều </w:t>
      </w:r>
      <w:r w:rsidR="00214307" w:rsidRPr="00986559">
        <w:rPr>
          <w:b/>
          <w:lang w:val="vi-VN"/>
        </w:rPr>
        <w:t>4</w:t>
      </w:r>
      <w:r w:rsidRPr="00986559">
        <w:rPr>
          <w:b/>
        </w:rPr>
        <w:t>.</w:t>
      </w:r>
      <w:r w:rsidRPr="00986559">
        <w:t xml:space="preserve"> </w:t>
      </w:r>
      <w:r w:rsidRPr="00986559">
        <w:rPr>
          <w:lang w:val="nl-NL"/>
        </w:rPr>
        <w:t xml:space="preserve">Chánh Văn phòng </w:t>
      </w:r>
      <w:r w:rsidR="004553F6" w:rsidRPr="00986559">
        <w:rPr>
          <w:lang w:val="nl-NL"/>
        </w:rPr>
        <w:t>Ủy ban nhân dân tỉnh;</w:t>
      </w:r>
      <w:r w:rsidRPr="00986559">
        <w:rPr>
          <w:lang w:val="nl-NL"/>
        </w:rPr>
        <w:t xml:space="preserve"> Thủ trưởng các </w:t>
      </w:r>
      <w:r w:rsidR="004553F6" w:rsidRPr="00986559">
        <w:rPr>
          <w:lang w:val="nl-NL"/>
        </w:rPr>
        <w:t>s</w:t>
      </w:r>
      <w:r w:rsidRPr="00986559">
        <w:rPr>
          <w:lang w:val="nl-NL"/>
        </w:rPr>
        <w:t>ở, ngành</w:t>
      </w:r>
      <w:r w:rsidR="00DF2651" w:rsidRPr="00986559">
        <w:rPr>
          <w:lang w:val="nl-NL"/>
        </w:rPr>
        <w:t>:</w:t>
      </w:r>
      <w:r w:rsidRPr="00986559">
        <w:rPr>
          <w:lang w:val="nl-NL"/>
        </w:rPr>
        <w:t xml:space="preserve"> </w:t>
      </w:r>
      <w:r w:rsidR="004553F6" w:rsidRPr="00986559">
        <w:rPr>
          <w:lang w:val="nl-NL"/>
        </w:rPr>
        <w:t xml:space="preserve"> </w:t>
      </w:r>
      <w:r w:rsidR="00DF2651" w:rsidRPr="00986559">
        <w:rPr>
          <w:lang w:val="nl-NL"/>
        </w:rPr>
        <w:t xml:space="preserve">Công Thương, Xây dựng, </w:t>
      </w:r>
      <w:r w:rsidR="00C539DA" w:rsidRPr="00986559">
        <w:rPr>
          <w:lang w:val="nl-NL"/>
        </w:rPr>
        <w:t xml:space="preserve">Nông nghiệp </w:t>
      </w:r>
      <w:r w:rsidR="00DF2651" w:rsidRPr="00986559">
        <w:rPr>
          <w:lang w:val="nl-NL"/>
        </w:rPr>
        <w:t xml:space="preserve">và Môi trường, Tài chính, </w:t>
      </w:r>
      <w:r w:rsidR="00791B50">
        <w:rPr>
          <w:lang w:val="nl-NL"/>
        </w:rPr>
        <w:t>T</w:t>
      </w:r>
      <w:r w:rsidR="00DF2651" w:rsidRPr="00986559">
        <w:rPr>
          <w:lang w:val="nl-NL"/>
        </w:rPr>
        <w:t>huế</w:t>
      </w:r>
      <w:r w:rsidR="006E7F42" w:rsidRPr="00986559">
        <w:rPr>
          <w:lang w:val="nl-NL"/>
        </w:rPr>
        <w:t xml:space="preserve"> tỉnh</w:t>
      </w:r>
      <w:r w:rsidR="004553F6" w:rsidRPr="00986559">
        <w:rPr>
          <w:lang w:val="nl-NL"/>
        </w:rPr>
        <w:t>;</w:t>
      </w:r>
      <w:r w:rsidRPr="00986559">
        <w:rPr>
          <w:lang w:val="nl-NL"/>
        </w:rPr>
        <w:t xml:space="preserve"> Chủ tịch </w:t>
      </w:r>
      <w:r w:rsidR="004553F6" w:rsidRPr="00986559">
        <w:rPr>
          <w:lang w:val="nl-NL"/>
        </w:rPr>
        <w:t>Ủy ban nhân dân</w:t>
      </w:r>
      <w:r w:rsidRPr="00986559">
        <w:rPr>
          <w:lang w:val="nl-NL"/>
        </w:rPr>
        <w:t xml:space="preserve"> các </w:t>
      </w:r>
      <w:r w:rsidR="00C539DA" w:rsidRPr="00986559">
        <w:rPr>
          <w:lang w:val="nl-NL"/>
        </w:rPr>
        <w:t xml:space="preserve">xã, phường </w:t>
      </w:r>
      <w:r w:rsidRPr="00986559">
        <w:rPr>
          <w:lang w:val="nl-NL"/>
        </w:rPr>
        <w:t xml:space="preserve">và các tổ chức, cá nhân </w:t>
      </w:r>
      <w:r w:rsidR="00DF2651" w:rsidRPr="00986559">
        <w:rPr>
          <w:lang w:val="nl-NL"/>
        </w:rPr>
        <w:t xml:space="preserve">có </w:t>
      </w:r>
      <w:r w:rsidRPr="00986559">
        <w:rPr>
          <w:lang w:val="nl-NL"/>
        </w:rPr>
        <w:t>liên quan chịu trách nhiệm thi hành Quyết định này./.</w:t>
      </w:r>
    </w:p>
    <w:p w14:paraId="73BB8889" w14:textId="77777777" w:rsidR="0098300D" w:rsidRPr="00986559" w:rsidRDefault="0098300D" w:rsidP="0098300D">
      <w:pPr>
        <w:widowControl w:val="0"/>
        <w:jc w:val="both"/>
        <w:rPr>
          <w:lang w:val="nl-NL"/>
        </w:rPr>
      </w:pPr>
    </w:p>
    <w:tbl>
      <w:tblPr>
        <w:tblW w:w="9430" w:type="dxa"/>
        <w:tblLook w:val="01E0" w:firstRow="1" w:lastRow="1" w:firstColumn="1" w:lastColumn="1" w:noHBand="0" w:noVBand="0"/>
      </w:tblPr>
      <w:tblGrid>
        <w:gridCol w:w="4786"/>
        <w:gridCol w:w="4644"/>
      </w:tblGrid>
      <w:tr w:rsidR="002B6AF0" w:rsidRPr="002B6AF0" w14:paraId="675E8822" w14:textId="77777777" w:rsidTr="00372B9C">
        <w:tc>
          <w:tcPr>
            <w:tcW w:w="4786" w:type="dxa"/>
          </w:tcPr>
          <w:p w14:paraId="03EA851A" w14:textId="77777777" w:rsidR="002B6AF0" w:rsidRPr="002B6AF0" w:rsidRDefault="002B6AF0" w:rsidP="00986559">
            <w:pPr>
              <w:rPr>
                <w:i/>
                <w:iCs/>
              </w:rPr>
            </w:pPr>
            <w:r w:rsidRPr="002B6AF0">
              <w:rPr>
                <w:b/>
                <w:bCs/>
                <w:i/>
                <w:sz w:val="24"/>
              </w:rPr>
              <w:t>Nơi nhận:</w:t>
            </w:r>
          </w:p>
          <w:p w14:paraId="5700EE44" w14:textId="77777777" w:rsidR="002716C3" w:rsidRDefault="002B6AF0" w:rsidP="00986559">
            <w:pPr>
              <w:jc w:val="both"/>
              <w:rPr>
                <w:sz w:val="22"/>
              </w:rPr>
            </w:pPr>
            <w:r w:rsidRPr="002F267D">
              <w:rPr>
                <w:sz w:val="22"/>
              </w:rPr>
              <w:t xml:space="preserve">- </w:t>
            </w:r>
            <w:r w:rsidR="00DF2651" w:rsidRPr="002F267D">
              <w:rPr>
                <w:sz w:val="22"/>
              </w:rPr>
              <w:t>Các Bộ: C</w:t>
            </w:r>
            <w:r w:rsidR="004553F6">
              <w:rPr>
                <w:sz w:val="22"/>
              </w:rPr>
              <w:t>ông Thương</w:t>
            </w:r>
            <w:r w:rsidR="002716C3">
              <w:rPr>
                <w:sz w:val="22"/>
              </w:rPr>
              <w:t>, Xây dựng</w:t>
            </w:r>
            <w:r w:rsidR="00DF2651" w:rsidRPr="002F267D">
              <w:rPr>
                <w:sz w:val="22"/>
              </w:rPr>
              <w:t xml:space="preserve">, </w:t>
            </w:r>
          </w:p>
          <w:p w14:paraId="59C18CE7" w14:textId="353526C8" w:rsidR="002B6AF0" w:rsidRPr="002F267D" w:rsidRDefault="00241705" w:rsidP="00986559">
            <w:pPr>
              <w:jc w:val="both"/>
              <w:rPr>
                <w:sz w:val="22"/>
                <w:lang w:val="vi-VN"/>
              </w:rPr>
            </w:pPr>
            <w:r>
              <w:rPr>
                <w:sz w:val="22"/>
              </w:rPr>
              <w:t>Nông nghiệp</w:t>
            </w:r>
            <w:r w:rsidR="002716C3">
              <w:rPr>
                <w:sz w:val="22"/>
              </w:rPr>
              <w:t xml:space="preserve"> và Môi trường</w:t>
            </w:r>
            <w:r w:rsidR="002B6AF0" w:rsidRPr="002F267D">
              <w:rPr>
                <w:sz w:val="22"/>
              </w:rPr>
              <w:t>;</w:t>
            </w:r>
          </w:p>
          <w:p w14:paraId="714770D4" w14:textId="77777777" w:rsidR="00D73FB5" w:rsidRPr="002F267D" w:rsidRDefault="00D73FB5" w:rsidP="00986559">
            <w:pPr>
              <w:jc w:val="both"/>
              <w:rPr>
                <w:sz w:val="22"/>
                <w:lang w:val="vi-VN"/>
              </w:rPr>
            </w:pPr>
            <w:r w:rsidRPr="002F267D">
              <w:rPr>
                <w:sz w:val="22"/>
                <w:lang w:val="vi-VN"/>
              </w:rPr>
              <w:t>- Cục Kiểm tra vă</w:t>
            </w:r>
            <w:r w:rsidR="002716C3">
              <w:rPr>
                <w:sz w:val="22"/>
                <w:lang w:val="vi-VN"/>
              </w:rPr>
              <w:t xml:space="preserve">n bản QPPL </w:t>
            </w:r>
            <w:r w:rsidR="002716C3">
              <w:rPr>
                <w:sz w:val="22"/>
              </w:rPr>
              <w:t>-</w:t>
            </w:r>
            <w:r w:rsidRPr="002F267D">
              <w:rPr>
                <w:sz w:val="22"/>
                <w:lang w:val="vi-VN"/>
              </w:rPr>
              <w:t xml:space="preserve"> Bộ Tư pháp;</w:t>
            </w:r>
          </w:p>
          <w:p w14:paraId="5CC058F8" w14:textId="77777777" w:rsidR="00D73FB5" w:rsidRPr="002F267D" w:rsidRDefault="002716C3" w:rsidP="00986559">
            <w:pPr>
              <w:jc w:val="both"/>
              <w:rPr>
                <w:sz w:val="22"/>
                <w:lang w:val="vi-VN"/>
              </w:rPr>
            </w:pPr>
            <w:r>
              <w:rPr>
                <w:sz w:val="22"/>
                <w:lang w:val="vi-VN"/>
              </w:rPr>
              <w:t>- T</w:t>
            </w:r>
            <w:r>
              <w:rPr>
                <w:sz w:val="22"/>
              </w:rPr>
              <w:t>hường trực Tỉnh ủy</w:t>
            </w:r>
            <w:r>
              <w:rPr>
                <w:sz w:val="22"/>
                <w:lang w:val="vi-VN"/>
              </w:rPr>
              <w:t>, T</w:t>
            </w:r>
            <w:r>
              <w:rPr>
                <w:sz w:val="22"/>
              </w:rPr>
              <w:t xml:space="preserve">hường trực </w:t>
            </w:r>
            <w:r w:rsidR="00D73FB5" w:rsidRPr="002F267D">
              <w:rPr>
                <w:sz w:val="22"/>
                <w:lang w:val="vi-VN"/>
              </w:rPr>
              <w:t>HĐND tỉnh</w:t>
            </w:r>
            <w:r>
              <w:rPr>
                <w:sz w:val="22"/>
              </w:rPr>
              <w:t>;</w:t>
            </w:r>
            <w:r w:rsidR="00D73FB5" w:rsidRPr="002F267D">
              <w:rPr>
                <w:sz w:val="22"/>
                <w:lang w:val="vi-VN"/>
              </w:rPr>
              <w:t xml:space="preserve"> </w:t>
            </w:r>
          </w:p>
          <w:p w14:paraId="5A2207EC" w14:textId="77777777" w:rsidR="00B86DD4" w:rsidRDefault="00B86DD4" w:rsidP="00986559">
            <w:pPr>
              <w:rPr>
                <w:sz w:val="22"/>
              </w:rPr>
            </w:pPr>
            <w:r w:rsidRPr="002F267D">
              <w:rPr>
                <w:sz w:val="22"/>
              </w:rPr>
              <w:t xml:space="preserve">- </w:t>
            </w:r>
            <w:r w:rsidR="00DF2651" w:rsidRPr="002F267D">
              <w:rPr>
                <w:sz w:val="22"/>
              </w:rPr>
              <w:t>Chủ tịch, các Phó Chủ tịch UBND tỉnh;</w:t>
            </w:r>
          </w:p>
          <w:p w14:paraId="6696BCCD" w14:textId="3421AE8C" w:rsidR="0024182A" w:rsidRDefault="0024182A" w:rsidP="00986559">
            <w:pPr>
              <w:rPr>
                <w:sz w:val="22"/>
              </w:rPr>
            </w:pPr>
            <w:r>
              <w:rPr>
                <w:sz w:val="22"/>
              </w:rPr>
              <w:t xml:space="preserve">- Các Sở: Công Thương, Xây dựng, </w:t>
            </w:r>
            <w:r w:rsidR="00241705">
              <w:rPr>
                <w:sz w:val="22"/>
              </w:rPr>
              <w:t xml:space="preserve">Nông nghiệp </w:t>
            </w:r>
            <w:r>
              <w:rPr>
                <w:sz w:val="22"/>
              </w:rPr>
              <w:t>và Môi trường, Tài chính</w:t>
            </w:r>
            <w:r w:rsidR="00241705">
              <w:rPr>
                <w:sz w:val="22"/>
              </w:rPr>
              <w:t>, Tư pháp</w:t>
            </w:r>
            <w:r>
              <w:rPr>
                <w:sz w:val="22"/>
              </w:rPr>
              <w:t>;</w:t>
            </w:r>
          </w:p>
          <w:p w14:paraId="0F58FFB7" w14:textId="0D76DAF2" w:rsidR="0024182A" w:rsidRPr="002F267D" w:rsidRDefault="0024182A" w:rsidP="00986559">
            <w:pPr>
              <w:rPr>
                <w:sz w:val="22"/>
              </w:rPr>
            </w:pPr>
            <w:r>
              <w:rPr>
                <w:sz w:val="22"/>
              </w:rPr>
              <w:t xml:space="preserve">- UBND các </w:t>
            </w:r>
            <w:r w:rsidR="00241705">
              <w:rPr>
                <w:sz w:val="22"/>
              </w:rPr>
              <w:t>xã, phường</w:t>
            </w:r>
            <w:r>
              <w:rPr>
                <w:sz w:val="22"/>
              </w:rPr>
              <w:t>;</w:t>
            </w:r>
          </w:p>
          <w:p w14:paraId="6456C0DB" w14:textId="07546230" w:rsidR="0024182A" w:rsidRDefault="002B6AF0" w:rsidP="00986559">
            <w:pPr>
              <w:jc w:val="both"/>
              <w:rPr>
                <w:sz w:val="22"/>
              </w:rPr>
            </w:pPr>
            <w:r w:rsidRPr="002F267D">
              <w:rPr>
                <w:sz w:val="22"/>
              </w:rPr>
              <w:lastRenderedPageBreak/>
              <w:t xml:space="preserve">- </w:t>
            </w:r>
            <w:r w:rsidR="0024182A">
              <w:rPr>
                <w:sz w:val="22"/>
              </w:rPr>
              <w:t xml:space="preserve">Báo </w:t>
            </w:r>
            <w:r w:rsidR="00185446">
              <w:rPr>
                <w:sz w:val="22"/>
              </w:rPr>
              <w:t xml:space="preserve">phát thanh và truyền hình </w:t>
            </w:r>
            <w:r w:rsidR="0024182A">
              <w:rPr>
                <w:sz w:val="22"/>
              </w:rPr>
              <w:t xml:space="preserve">Thái Nguyên, Trung tâm Thông tin tỉnh; </w:t>
            </w:r>
          </w:p>
          <w:p w14:paraId="6F31864B" w14:textId="77777777" w:rsidR="002F267D" w:rsidRPr="002F267D" w:rsidRDefault="002F267D" w:rsidP="00986559">
            <w:pPr>
              <w:jc w:val="both"/>
              <w:rPr>
                <w:sz w:val="22"/>
                <w:lang w:val="vi-VN"/>
              </w:rPr>
            </w:pPr>
            <w:r w:rsidRPr="002F267D">
              <w:rPr>
                <w:sz w:val="22"/>
                <w:lang w:val="vi-VN"/>
              </w:rPr>
              <w:t xml:space="preserve">- </w:t>
            </w:r>
            <w:r w:rsidR="0024182A">
              <w:rPr>
                <w:sz w:val="22"/>
              </w:rPr>
              <w:t>Văn phòng</w:t>
            </w:r>
            <w:r w:rsidRPr="002F267D">
              <w:rPr>
                <w:sz w:val="22"/>
                <w:lang w:val="vi-VN"/>
              </w:rPr>
              <w:t xml:space="preserve"> UBND tỉnh; </w:t>
            </w:r>
          </w:p>
          <w:p w14:paraId="59F9EB4C" w14:textId="710B5C0F" w:rsidR="002B6AF0" w:rsidRDefault="002B6AF0" w:rsidP="00986559">
            <w:pPr>
              <w:rPr>
                <w:sz w:val="22"/>
              </w:rPr>
            </w:pPr>
            <w:r w:rsidRPr="002F267D">
              <w:rPr>
                <w:sz w:val="22"/>
              </w:rPr>
              <w:t>- Lưu: VT, CNN</w:t>
            </w:r>
            <w:r w:rsidR="00C539DA">
              <w:rPr>
                <w:sz w:val="22"/>
              </w:rPr>
              <w:t>&amp;</w:t>
            </w:r>
            <w:r w:rsidR="002F267D" w:rsidRPr="002F267D">
              <w:rPr>
                <w:sz w:val="22"/>
                <w:lang w:val="vi-VN"/>
              </w:rPr>
              <w:t>XD.</w:t>
            </w:r>
          </w:p>
          <w:p w14:paraId="63C4ACC8" w14:textId="50C4A061" w:rsidR="00747085" w:rsidRPr="00747085" w:rsidRDefault="00747085" w:rsidP="00986559">
            <w:pPr>
              <w:rPr>
                <w:sz w:val="22"/>
              </w:rPr>
            </w:pPr>
          </w:p>
        </w:tc>
        <w:tc>
          <w:tcPr>
            <w:tcW w:w="4644" w:type="dxa"/>
          </w:tcPr>
          <w:p w14:paraId="0B255D42" w14:textId="77777777" w:rsidR="002B6AF0" w:rsidRPr="002B6AF0" w:rsidRDefault="002B6AF0" w:rsidP="00986559">
            <w:pPr>
              <w:ind w:left="182" w:hanging="182"/>
              <w:jc w:val="center"/>
              <w:rPr>
                <w:b/>
                <w:color w:val="000000"/>
              </w:rPr>
            </w:pPr>
            <w:r w:rsidRPr="002B6AF0">
              <w:rPr>
                <w:b/>
                <w:color w:val="000000"/>
              </w:rPr>
              <w:lastRenderedPageBreak/>
              <w:t xml:space="preserve">TM. </w:t>
            </w:r>
            <w:r w:rsidR="004553F6">
              <w:rPr>
                <w:b/>
                <w:color w:val="000000"/>
              </w:rPr>
              <w:t>ỦY</w:t>
            </w:r>
            <w:r w:rsidRPr="002B6AF0">
              <w:rPr>
                <w:b/>
                <w:color w:val="000000"/>
              </w:rPr>
              <w:t xml:space="preserve"> BAN NHÂN DÂN</w:t>
            </w:r>
            <w:r w:rsidR="00F81191">
              <w:rPr>
                <w:b/>
                <w:color w:val="000000"/>
              </w:rPr>
              <w:t xml:space="preserve"> </w:t>
            </w:r>
          </w:p>
          <w:p w14:paraId="33777655" w14:textId="77777777" w:rsidR="002B6AF0" w:rsidRPr="005F297A" w:rsidRDefault="002B6AF0" w:rsidP="00986559">
            <w:pPr>
              <w:pStyle w:val="u3"/>
              <w:ind w:left="182" w:hanging="182"/>
              <w:rPr>
                <w:sz w:val="28"/>
                <w:szCs w:val="28"/>
              </w:rPr>
            </w:pPr>
            <w:r w:rsidRPr="005F297A">
              <w:rPr>
                <w:sz w:val="28"/>
                <w:szCs w:val="28"/>
              </w:rPr>
              <w:t>KT. CHỦ TỊCH</w:t>
            </w:r>
          </w:p>
          <w:p w14:paraId="09036E0E" w14:textId="77777777" w:rsidR="002B6AF0" w:rsidRPr="005F297A" w:rsidRDefault="002B6AF0" w:rsidP="00986559">
            <w:pPr>
              <w:ind w:left="182" w:hanging="182"/>
              <w:jc w:val="center"/>
              <w:rPr>
                <w:b/>
              </w:rPr>
            </w:pPr>
            <w:r w:rsidRPr="005F297A">
              <w:rPr>
                <w:b/>
              </w:rPr>
              <w:t xml:space="preserve">PHÓ CHỦ TỊCH </w:t>
            </w:r>
          </w:p>
          <w:p w14:paraId="63A1B406" w14:textId="77777777" w:rsidR="002B6AF0" w:rsidRPr="005F297A" w:rsidRDefault="002B6AF0" w:rsidP="00986559">
            <w:pPr>
              <w:ind w:left="182" w:hanging="182"/>
              <w:jc w:val="center"/>
              <w:rPr>
                <w:b/>
              </w:rPr>
            </w:pPr>
          </w:p>
          <w:p w14:paraId="4D843913" w14:textId="77777777" w:rsidR="002B6AF0" w:rsidRPr="005F297A" w:rsidRDefault="002B6AF0" w:rsidP="00986559">
            <w:pPr>
              <w:ind w:left="182" w:hanging="182"/>
              <w:jc w:val="center"/>
              <w:rPr>
                <w:b/>
              </w:rPr>
            </w:pPr>
          </w:p>
          <w:p w14:paraId="648E6125" w14:textId="77777777" w:rsidR="002B6AF0" w:rsidRPr="005F297A" w:rsidRDefault="002B6AF0" w:rsidP="00986559">
            <w:pPr>
              <w:ind w:left="182" w:hanging="182"/>
              <w:jc w:val="center"/>
              <w:rPr>
                <w:b/>
              </w:rPr>
            </w:pPr>
          </w:p>
          <w:p w14:paraId="4531C113" w14:textId="77777777" w:rsidR="002B6AF0" w:rsidRDefault="002B6AF0" w:rsidP="00986559">
            <w:pPr>
              <w:ind w:left="182" w:hanging="182"/>
              <w:jc w:val="center"/>
              <w:rPr>
                <w:b/>
              </w:rPr>
            </w:pPr>
          </w:p>
          <w:p w14:paraId="20C8E0AD" w14:textId="77777777" w:rsidR="004553F6" w:rsidRPr="005F297A" w:rsidRDefault="004553F6" w:rsidP="00986559">
            <w:pPr>
              <w:ind w:left="182" w:hanging="182"/>
              <w:jc w:val="center"/>
              <w:rPr>
                <w:b/>
              </w:rPr>
            </w:pPr>
          </w:p>
          <w:p w14:paraId="55602077" w14:textId="77777777" w:rsidR="002B6AF0" w:rsidRPr="005F297A" w:rsidRDefault="002B6AF0" w:rsidP="00986559">
            <w:pPr>
              <w:pStyle w:val="ThnvnbanThutl3"/>
              <w:widowControl w:val="0"/>
              <w:ind w:left="182" w:hanging="182"/>
              <w:jc w:val="center"/>
              <w:rPr>
                <w:rFonts w:ascii="Times New Roman" w:hAnsi="Times New Roman"/>
                <w:b/>
                <w:bCs/>
                <w:szCs w:val="28"/>
              </w:rPr>
            </w:pPr>
          </w:p>
          <w:p w14:paraId="63CA6A57" w14:textId="1F2E5D79" w:rsidR="002B6AF0" w:rsidRPr="002B6AF0" w:rsidRDefault="002B6AF0" w:rsidP="00986559">
            <w:pPr>
              <w:ind w:left="182" w:hanging="182"/>
              <w:jc w:val="center"/>
              <w:rPr>
                <w:b/>
                <w:lang w:val="it-IT"/>
              </w:rPr>
            </w:pPr>
          </w:p>
        </w:tc>
      </w:tr>
    </w:tbl>
    <w:p w14:paraId="30997C36" w14:textId="77777777" w:rsidR="009D580F" w:rsidRPr="00EE4610" w:rsidRDefault="009D580F" w:rsidP="00986559">
      <w:pPr>
        <w:jc w:val="center"/>
        <w:rPr>
          <w:color w:val="FF0000"/>
          <w:lang w:val="nl-NL"/>
        </w:rPr>
      </w:pPr>
    </w:p>
    <w:sectPr w:rsidR="009D580F" w:rsidRPr="00EE4610" w:rsidSect="005A132A">
      <w:headerReference w:type="default" r:id="rId8"/>
      <w:footerReference w:type="even" r:id="rId9"/>
      <w:footerReference w:type="default" r:id="rId10"/>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CFEC" w14:textId="77777777" w:rsidR="005438BC" w:rsidRDefault="005438BC">
      <w:r>
        <w:separator/>
      </w:r>
    </w:p>
  </w:endnote>
  <w:endnote w:type="continuationSeparator" w:id="0">
    <w:p w14:paraId="2F29659C" w14:textId="77777777" w:rsidR="005438BC" w:rsidRDefault="0054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1F4B" w14:textId="77777777" w:rsidR="004E5AC9" w:rsidRDefault="004E5AC9" w:rsidP="00E42C54">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2</w:t>
    </w:r>
    <w:r>
      <w:rPr>
        <w:rStyle w:val="Strang"/>
      </w:rPr>
      <w:fldChar w:fldCharType="end"/>
    </w:r>
  </w:p>
  <w:p w14:paraId="09F9755D" w14:textId="77777777" w:rsidR="004E5AC9" w:rsidRDefault="004E5AC9" w:rsidP="00E42C54">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F638" w14:textId="77777777" w:rsidR="004E5AC9" w:rsidRDefault="004E5AC9" w:rsidP="00E42C54">
    <w:pPr>
      <w:pStyle w:val="Chntrang"/>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2666" w14:textId="77777777" w:rsidR="005438BC" w:rsidRDefault="005438BC">
      <w:r>
        <w:separator/>
      </w:r>
    </w:p>
  </w:footnote>
  <w:footnote w:type="continuationSeparator" w:id="0">
    <w:p w14:paraId="29E52C79" w14:textId="77777777" w:rsidR="005438BC" w:rsidRDefault="0054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84AD" w14:textId="77777777" w:rsidR="005D372F" w:rsidRDefault="005D372F">
    <w:pPr>
      <w:pStyle w:val="utrang"/>
      <w:jc w:val="center"/>
    </w:pPr>
  </w:p>
  <w:p w14:paraId="3B2A8051" w14:textId="77777777" w:rsidR="0085575D" w:rsidRDefault="0085575D">
    <w:pPr>
      <w:pStyle w:val="utrang"/>
      <w:jc w:val="center"/>
    </w:pPr>
    <w:r>
      <w:fldChar w:fldCharType="begin"/>
    </w:r>
    <w:r>
      <w:instrText xml:space="preserve"> PAGE   \* MERGEFORMAT </w:instrText>
    </w:r>
    <w:r>
      <w:fldChar w:fldCharType="separate"/>
    </w:r>
    <w:r w:rsidR="008665E8">
      <w:rPr>
        <w:noProof/>
      </w:rPr>
      <w:t>2</w:t>
    </w:r>
    <w:r>
      <w:fldChar w:fldCharType="end"/>
    </w:r>
  </w:p>
  <w:p w14:paraId="6889885A" w14:textId="77777777" w:rsidR="0085575D" w:rsidRDefault="0085575D">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249F"/>
    <w:multiLevelType w:val="hybridMultilevel"/>
    <w:tmpl w:val="4F5E623E"/>
    <w:lvl w:ilvl="0" w:tplc="D3B2C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E14011"/>
    <w:multiLevelType w:val="hybridMultilevel"/>
    <w:tmpl w:val="A62EA286"/>
    <w:lvl w:ilvl="0" w:tplc="53B6CCC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5DB252D2"/>
    <w:multiLevelType w:val="hybridMultilevel"/>
    <w:tmpl w:val="2FA89706"/>
    <w:lvl w:ilvl="0" w:tplc="46B879DA">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7DC40FDE"/>
    <w:multiLevelType w:val="hybridMultilevel"/>
    <w:tmpl w:val="0FCC7176"/>
    <w:lvl w:ilvl="0" w:tplc="563A862E">
      <w:start w:val="1"/>
      <w:numFmt w:val="bullet"/>
      <w:lvlText w:val="-"/>
      <w:lvlJc w:val="left"/>
      <w:pPr>
        <w:tabs>
          <w:tab w:val="num" w:pos="1155"/>
        </w:tabs>
        <w:ind w:left="1155" w:hanging="360"/>
      </w:pPr>
      <w:rPr>
        <w:rFonts w:ascii="Times New Roman" w:eastAsia="Times New Roman" w:hAnsi="Times New Roman"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num w:numId="1" w16cid:durableId="1803228947">
    <w:abstractNumId w:val="3"/>
  </w:num>
  <w:num w:numId="2" w16cid:durableId="2001154341">
    <w:abstractNumId w:val="1"/>
  </w:num>
  <w:num w:numId="3" w16cid:durableId="224679531">
    <w:abstractNumId w:val="0"/>
  </w:num>
  <w:num w:numId="4" w16cid:durableId="455607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E6"/>
    <w:rsid w:val="000053CE"/>
    <w:rsid w:val="0000576F"/>
    <w:rsid w:val="00005F63"/>
    <w:rsid w:val="00012F84"/>
    <w:rsid w:val="000166DE"/>
    <w:rsid w:val="000209D6"/>
    <w:rsid w:val="00024CEF"/>
    <w:rsid w:val="00026E31"/>
    <w:rsid w:val="00032508"/>
    <w:rsid w:val="00034EAD"/>
    <w:rsid w:val="00035087"/>
    <w:rsid w:val="0004015E"/>
    <w:rsid w:val="000439E1"/>
    <w:rsid w:val="00046EC8"/>
    <w:rsid w:val="0004746D"/>
    <w:rsid w:val="00057F2C"/>
    <w:rsid w:val="00062500"/>
    <w:rsid w:val="00062897"/>
    <w:rsid w:val="00066B85"/>
    <w:rsid w:val="00070966"/>
    <w:rsid w:val="0008694E"/>
    <w:rsid w:val="00087631"/>
    <w:rsid w:val="00090F14"/>
    <w:rsid w:val="00093B1B"/>
    <w:rsid w:val="00095822"/>
    <w:rsid w:val="000A0BA2"/>
    <w:rsid w:val="000A0E86"/>
    <w:rsid w:val="000A24AE"/>
    <w:rsid w:val="000A37E6"/>
    <w:rsid w:val="000A4248"/>
    <w:rsid w:val="000A462D"/>
    <w:rsid w:val="000A6FF5"/>
    <w:rsid w:val="000A7B5A"/>
    <w:rsid w:val="000B24C3"/>
    <w:rsid w:val="000B6E07"/>
    <w:rsid w:val="000C0457"/>
    <w:rsid w:val="000C7081"/>
    <w:rsid w:val="000D0A39"/>
    <w:rsid w:val="000D388D"/>
    <w:rsid w:val="000D3B12"/>
    <w:rsid w:val="000D50D3"/>
    <w:rsid w:val="000E14EC"/>
    <w:rsid w:val="000E2745"/>
    <w:rsid w:val="000E76D0"/>
    <w:rsid w:val="000F08E9"/>
    <w:rsid w:val="000F0B2E"/>
    <w:rsid w:val="000F1393"/>
    <w:rsid w:val="000F5933"/>
    <w:rsid w:val="000F5D19"/>
    <w:rsid w:val="000F7752"/>
    <w:rsid w:val="00100D0B"/>
    <w:rsid w:val="001015E9"/>
    <w:rsid w:val="00110D6D"/>
    <w:rsid w:val="0011369E"/>
    <w:rsid w:val="00117481"/>
    <w:rsid w:val="001225FB"/>
    <w:rsid w:val="00123996"/>
    <w:rsid w:val="0012650F"/>
    <w:rsid w:val="00133D7D"/>
    <w:rsid w:val="00134ADF"/>
    <w:rsid w:val="00141DA5"/>
    <w:rsid w:val="001420F3"/>
    <w:rsid w:val="001452BD"/>
    <w:rsid w:val="001465E4"/>
    <w:rsid w:val="00146967"/>
    <w:rsid w:val="001502AC"/>
    <w:rsid w:val="001512B1"/>
    <w:rsid w:val="00152D77"/>
    <w:rsid w:val="00154040"/>
    <w:rsid w:val="00156619"/>
    <w:rsid w:val="001659E8"/>
    <w:rsid w:val="00167948"/>
    <w:rsid w:val="0017365A"/>
    <w:rsid w:val="00173F43"/>
    <w:rsid w:val="001756DF"/>
    <w:rsid w:val="00182E79"/>
    <w:rsid w:val="001832C3"/>
    <w:rsid w:val="00185446"/>
    <w:rsid w:val="00197B47"/>
    <w:rsid w:val="001A02AD"/>
    <w:rsid w:val="001A3452"/>
    <w:rsid w:val="001A7AB0"/>
    <w:rsid w:val="001A7F1D"/>
    <w:rsid w:val="001C0AAD"/>
    <w:rsid w:val="001C1DDD"/>
    <w:rsid w:val="001D2152"/>
    <w:rsid w:val="001D4898"/>
    <w:rsid w:val="001D4A96"/>
    <w:rsid w:val="001D4DC6"/>
    <w:rsid w:val="001D533B"/>
    <w:rsid w:val="001E0B4E"/>
    <w:rsid w:val="001E778F"/>
    <w:rsid w:val="001F03A2"/>
    <w:rsid w:val="001F5477"/>
    <w:rsid w:val="001F64D7"/>
    <w:rsid w:val="001F6602"/>
    <w:rsid w:val="0020097C"/>
    <w:rsid w:val="002018E1"/>
    <w:rsid w:val="002037DE"/>
    <w:rsid w:val="0020386D"/>
    <w:rsid w:val="0020687E"/>
    <w:rsid w:val="00206DFD"/>
    <w:rsid w:val="00207ECB"/>
    <w:rsid w:val="002129C4"/>
    <w:rsid w:val="00214307"/>
    <w:rsid w:val="00216351"/>
    <w:rsid w:val="00217D7C"/>
    <w:rsid w:val="002271E2"/>
    <w:rsid w:val="0023238E"/>
    <w:rsid w:val="00241705"/>
    <w:rsid w:val="0024182A"/>
    <w:rsid w:val="002461E8"/>
    <w:rsid w:val="00247240"/>
    <w:rsid w:val="00250658"/>
    <w:rsid w:val="00251670"/>
    <w:rsid w:val="00253E39"/>
    <w:rsid w:val="00257A74"/>
    <w:rsid w:val="00257AE3"/>
    <w:rsid w:val="00257D7D"/>
    <w:rsid w:val="00257E1F"/>
    <w:rsid w:val="0026207E"/>
    <w:rsid w:val="00265105"/>
    <w:rsid w:val="0026561F"/>
    <w:rsid w:val="002707F5"/>
    <w:rsid w:val="002716C3"/>
    <w:rsid w:val="0027273F"/>
    <w:rsid w:val="00275C01"/>
    <w:rsid w:val="00291745"/>
    <w:rsid w:val="002926DF"/>
    <w:rsid w:val="00292CC0"/>
    <w:rsid w:val="00294526"/>
    <w:rsid w:val="002A5ABC"/>
    <w:rsid w:val="002A6BF4"/>
    <w:rsid w:val="002A7346"/>
    <w:rsid w:val="002A7ECC"/>
    <w:rsid w:val="002B118D"/>
    <w:rsid w:val="002B6AF0"/>
    <w:rsid w:val="002C19E4"/>
    <w:rsid w:val="002C2ADB"/>
    <w:rsid w:val="002C365E"/>
    <w:rsid w:val="002C5A09"/>
    <w:rsid w:val="002D47AA"/>
    <w:rsid w:val="002E0C2D"/>
    <w:rsid w:val="002E2911"/>
    <w:rsid w:val="002E64F1"/>
    <w:rsid w:val="002F1A5E"/>
    <w:rsid w:val="002F267D"/>
    <w:rsid w:val="002F2BA9"/>
    <w:rsid w:val="002F3826"/>
    <w:rsid w:val="002F39C9"/>
    <w:rsid w:val="002F6A61"/>
    <w:rsid w:val="003001AD"/>
    <w:rsid w:val="00302FA5"/>
    <w:rsid w:val="003050D6"/>
    <w:rsid w:val="003117C0"/>
    <w:rsid w:val="00312065"/>
    <w:rsid w:val="003132E1"/>
    <w:rsid w:val="003148A2"/>
    <w:rsid w:val="00316121"/>
    <w:rsid w:val="00324026"/>
    <w:rsid w:val="003267DA"/>
    <w:rsid w:val="0033015E"/>
    <w:rsid w:val="00330ECC"/>
    <w:rsid w:val="0033318D"/>
    <w:rsid w:val="003340E9"/>
    <w:rsid w:val="00336181"/>
    <w:rsid w:val="00340A98"/>
    <w:rsid w:val="0034166B"/>
    <w:rsid w:val="0034332B"/>
    <w:rsid w:val="0034656A"/>
    <w:rsid w:val="003569B5"/>
    <w:rsid w:val="0035726F"/>
    <w:rsid w:val="0036014A"/>
    <w:rsid w:val="00361001"/>
    <w:rsid w:val="00361662"/>
    <w:rsid w:val="003634FB"/>
    <w:rsid w:val="00367D5D"/>
    <w:rsid w:val="00370A6D"/>
    <w:rsid w:val="00370A8E"/>
    <w:rsid w:val="00371DA4"/>
    <w:rsid w:val="00372B9C"/>
    <w:rsid w:val="00375CDB"/>
    <w:rsid w:val="00376DFA"/>
    <w:rsid w:val="00377AB3"/>
    <w:rsid w:val="003812CD"/>
    <w:rsid w:val="003823C9"/>
    <w:rsid w:val="00382417"/>
    <w:rsid w:val="003931E4"/>
    <w:rsid w:val="00396039"/>
    <w:rsid w:val="00396163"/>
    <w:rsid w:val="0039765E"/>
    <w:rsid w:val="003A2CBE"/>
    <w:rsid w:val="003A2F76"/>
    <w:rsid w:val="003A6413"/>
    <w:rsid w:val="003B0168"/>
    <w:rsid w:val="003B0A57"/>
    <w:rsid w:val="003B34DF"/>
    <w:rsid w:val="003B3BCA"/>
    <w:rsid w:val="003B7D2E"/>
    <w:rsid w:val="003C0FC0"/>
    <w:rsid w:val="003C36A2"/>
    <w:rsid w:val="003D09DE"/>
    <w:rsid w:val="003D4531"/>
    <w:rsid w:val="003E0ACC"/>
    <w:rsid w:val="003E0BFF"/>
    <w:rsid w:val="003E2642"/>
    <w:rsid w:val="003E4053"/>
    <w:rsid w:val="003F11E4"/>
    <w:rsid w:val="003F2C09"/>
    <w:rsid w:val="0040158A"/>
    <w:rsid w:val="004033C1"/>
    <w:rsid w:val="0040353F"/>
    <w:rsid w:val="00403BD0"/>
    <w:rsid w:val="00403E7C"/>
    <w:rsid w:val="00407EEB"/>
    <w:rsid w:val="00410B4F"/>
    <w:rsid w:val="004141FB"/>
    <w:rsid w:val="00417527"/>
    <w:rsid w:val="0042544A"/>
    <w:rsid w:val="00426E86"/>
    <w:rsid w:val="00431E17"/>
    <w:rsid w:val="0043217B"/>
    <w:rsid w:val="00435986"/>
    <w:rsid w:val="004420DC"/>
    <w:rsid w:val="00442D1D"/>
    <w:rsid w:val="00444010"/>
    <w:rsid w:val="00445F4F"/>
    <w:rsid w:val="00446E7A"/>
    <w:rsid w:val="004553F6"/>
    <w:rsid w:val="0045542F"/>
    <w:rsid w:val="00473F1D"/>
    <w:rsid w:val="004754A7"/>
    <w:rsid w:val="00476FCC"/>
    <w:rsid w:val="00482B00"/>
    <w:rsid w:val="00485045"/>
    <w:rsid w:val="00493208"/>
    <w:rsid w:val="00495D87"/>
    <w:rsid w:val="00496A76"/>
    <w:rsid w:val="004A1690"/>
    <w:rsid w:val="004C223C"/>
    <w:rsid w:val="004C2A4B"/>
    <w:rsid w:val="004C3BF4"/>
    <w:rsid w:val="004C544C"/>
    <w:rsid w:val="004D146E"/>
    <w:rsid w:val="004D246F"/>
    <w:rsid w:val="004D2822"/>
    <w:rsid w:val="004E0B79"/>
    <w:rsid w:val="004E24FD"/>
    <w:rsid w:val="004E403A"/>
    <w:rsid w:val="004E57EA"/>
    <w:rsid w:val="004E5AC9"/>
    <w:rsid w:val="004F1296"/>
    <w:rsid w:val="004F41B1"/>
    <w:rsid w:val="004F78AD"/>
    <w:rsid w:val="00500156"/>
    <w:rsid w:val="00502FFF"/>
    <w:rsid w:val="00510AD0"/>
    <w:rsid w:val="00513999"/>
    <w:rsid w:val="005173F2"/>
    <w:rsid w:val="0052637C"/>
    <w:rsid w:val="005351B5"/>
    <w:rsid w:val="00535C29"/>
    <w:rsid w:val="005365C3"/>
    <w:rsid w:val="00536692"/>
    <w:rsid w:val="005438BC"/>
    <w:rsid w:val="00546035"/>
    <w:rsid w:val="00546BDA"/>
    <w:rsid w:val="00551C25"/>
    <w:rsid w:val="0055419F"/>
    <w:rsid w:val="00554202"/>
    <w:rsid w:val="00555596"/>
    <w:rsid w:val="00557AF3"/>
    <w:rsid w:val="00557F03"/>
    <w:rsid w:val="005618FE"/>
    <w:rsid w:val="00561B61"/>
    <w:rsid w:val="0057004B"/>
    <w:rsid w:val="00570345"/>
    <w:rsid w:val="005715E8"/>
    <w:rsid w:val="00572483"/>
    <w:rsid w:val="00573F32"/>
    <w:rsid w:val="005743EA"/>
    <w:rsid w:val="00582451"/>
    <w:rsid w:val="00584A0D"/>
    <w:rsid w:val="00587FE3"/>
    <w:rsid w:val="00592305"/>
    <w:rsid w:val="005A132A"/>
    <w:rsid w:val="005A73B7"/>
    <w:rsid w:val="005B6A09"/>
    <w:rsid w:val="005C2D37"/>
    <w:rsid w:val="005C3060"/>
    <w:rsid w:val="005C3BF8"/>
    <w:rsid w:val="005C49E7"/>
    <w:rsid w:val="005D0C5F"/>
    <w:rsid w:val="005D22AA"/>
    <w:rsid w:val="005D372F"/>
    <w:rsid w:val="005E07AE"/>
    <w:rsid w:val="005E0CFF"/>
    <w:rsid w:val="005E1E3A"/>
    <w:rsid w:val="005E692B"/>
    <w:rsid w:val="005E693A"/>
    <w:rsid w:val="005F05AD"/>
    <w:rsid w:val="005F6C6F"/>
    <w:rsid w:val="005F792F"/>
    <w:rsid w:val="00601269"/>
    <w:rsid w:val="00603287"/>
    <w:rsid w:val="0060378B"/>
    <w:rsid w:val="006039C3"/>
    <w:rsid w:val="006049C2"/>
    <w:rsid w:val="00605B11"/>
    <w:rsid w:val="00606B93"/>
    <w:rsid w:val="0060770C"/>
    <w:rsid w:val="00615836"/>
    <w:rsid w:val="0061636F"/>
    <w:rsid w:val="006176AF"/>
    <w:rsid w:val="00621754"/>
    <w:rsid w:val="00622ACC"/>
    <w:rsid w:val="00632539"/>
    <w:rsid w:val="00635259"/>
    <w:rsid w:val="0063716B"/>
    <w:rsid w:val="00640612"/>
    <w:rsid w:val="00645C8C"/>
    <w:rsid w:val="00645D8A"/>
    <w:rsid w:val="006516DD"/>
    <w:rsid w:val="00652B94"/>
    <w:rsid w:val="006539EF"/>
    <w:rsid w:val="00655995"/>
    <w:rsid w:val="00657FAD"/>
    <w:rsid w:val="006608D7"/>
    <w:rsid w:val="006612EE"/>
    <w:rsid w:val="00664EED"/>
    <w:rsid w:val="00667255"/>
    <w:rsid w:val="00670CB1"/>
    <w:rsid w:val="00674127"/>
    <w:rsid w:val="006769AD"/>
    <w:rsid w:val="0068203F"/>
    <w:rsid w:val="00684B65"/>
    <w:rsid w:val="00691434"/>
    <w:rsid w:val="006941EF"/>
    <w:rsid w:val="006A0B8B"/>
    <w:rsid w:val="006A6021"/>
    <w:rsid w:val="006A66FE"/>
    <w:rsid w:val="006B177A"/>
    <w:rsid w:val="006B30CF"/>
    <w:rsid w:val="006B4A0D"/>
    <w:rsid w:val="006C033D"/>
    <w:rsid w:val="006C2ACF"/>
    <w:rsid w:val="006C36CA"/>
    <w:rsid w:val="006C4FB7"/>
    <w:rsid w:val="006C51C5"/>
    <w:rsid w:val="006D378E"/>
    <w:rsid w:val="006D3F04"/>
    <w:rsid w:val="006D47AA"/>
    <w:rsid w:val="006D57CF"/>
    <w:rsid w:val="006D586C"/>
    <w:rsid w:val="006D66DE"/>
    <w:rsid w:val="006E2236"/>
    <w:rsid w:val="006E2E40"/>
    <w:rsid w:val="006E30AB"/>
    <w:rsid w:val="006E322B"/>
    <w:rsid w:val="006E6ADD"/>
    <w:rsid w:val="006E7F42"/>
    <w:rsid w:val="006F1321"/>
    <w:rsid w:val="006F21CB"/>
    <w:rsid w:val="006F2F58"/>
    <w:rsid w:val="006F445A"/>
    <w:rsid w:val="006F4841"/>
    <w:rsid w:val="006F598F"/>
    <w:rsid w:val="007014E3"/>
    <w:rsid w:val="00703E1A"/>
    <w:rsid w:val="0070417D"/>
    <w:rsid w:val="007074F3"/>
    <w:rsid w:val="00711134"/>
    <w:rsid w:val="00714941"/>
    <w:rsid w:val="00714A46"/>
    <w:rsid w:val="007212F6"/>
    <w:rsid w:val="0072390E"/>
    <w:rsid w:val="00724806"/>
    <w:rsid w:val="007259D7"/>
    <w:rsid w:val="00730553"/>
    <w:rsid w:val="007333A4"/>
    <w:rsid w:val="00734954"/>
    <w:rsid w:val="00737874"/>
    <w:rsid w:val="00740DF6"/>
    <w:rsid w:val="00747085"/>
    <w:rsid w:val="00747991"/>
    <w:rsid w:val="00750697"/>
    <w:rsid w:val="00751292"/>
    <w:rsid w:val="007516E7"/>
    <w:rsid w:val="00751EA2"/>
    <w:rsid w:val="0075679D"/>
    <w:rsid w:val="0076060D"/>
    <w:rsid w:val="0076062B"/>
    <w:rsid w:val="00764B26"/>
    <w:rsid w:val="00765333"/>
    <w:rsid w:val="00767A3D"/>
    <w:rsid w:val="00771FF4"/>
    <w:rsid w:val="00773536"/>
    <w:rsid w:val="007761C2"/>
    <w:rsid w:val="0078229B"/>
    <w:rsid w:val="00787CB8"/>
    <w:rsid w:val="00790073"/>
    <w:rsid w:val="00791B50"/>
    <w:rsid w:val="007A48BB"/>
    <w:rsid w:val="007A4DD8"/>
    <w:rsid w:val="007A5693"/>
    <w:rsid w:val="007B03F8"/>
    <w:rsid w:val="007B33C3"/>
    <w:rsid w:val="007B3A78"/>
    <w:rsid w:val="007B5262"/>
    <w:rsid w:val="007C0E17"/>
    <w:rsid w:val="007D06FA"/>
    <w:rsid w:val="007D28F7"/>
    <w:rsid w:val="007D5E7B"/>
    <w:rsid w:val="007D6718"/>
    <w:rsid w:val="007D7356"/>
    <w:rsid w:val="007E1CA0"/>
    <w:rsid w:val="007E2A50"/>
    <w:rsid w:val="007E78B5"/>
    <w:rsid w:val="007F5D62"/>
    <w:rsid w:val="00800317"/>
    <w:rsid w:val="00802AB4"/>
    <w:rsid w:val="00802C01"/>
    <w:rsid w:val="008065B1"/>
    <w:rsid w:val="00814118"/>
    <w:rsid w:val="0082117A"/>
    <w:rsid w:val="00831EF4"/>
    <w:rsid w:val="008341A4"/>
    <w:rsid w:val="008401D3"/>
    <w:rsid w:val="00841CB3"/>
    <w:rsid w:val="00843627"/>
    <w:rsid w:val="008453B0"/>
    <w:rsid w:val="008473A2"/>
    <w:rsid w:val="00847481"/>
    <w:rsid w:val="0085575D"/>
    <w:rsid w:val="00856149"/>
    <w:rsid w:val="00861F71"/>
    <w:rsid w:val="00863B38"/>
    <w:rsid w:val="00863BDA"/>
    <w:rsid w:val="00863DA6"/>
    <w:rsid w:val="008661E8"/>
    <w:rsid w:val="008665E8"/>
    <w:rsid w:val="00874FF3"/>
    <w:rsid w:val="00876953"/>
    <w:rsid w:val="008779B9"/>
    <w:rsid w:val="00882F2E"/>
    <w:rsid w:val="00886637"/>
    <w:rsid w:val="0088697A"/>
    <w:rsid w:val="00887D19"/>
    <w:rsid w:val="0089093E"/>
    <w:rsid w:val="00890BD5"/>
    <w:rsid w:val="0089239E"/>
    <w:rsid w:val="008A5164"/>
    <w:rsid w:val="008B01DF"/>
    <w:rsid w:val="008B301E"/>
    <w:rsid w:val="008B3245"/>
    <w:rsid w:val="008B5888"/>
    <w:rsid w:val="008B78F2"/>
    <w:rsid w:val="008C222A"/>
    <w:rsid w:val="008C383C"/>
    <w:rsid w:val="008C5F43"/>
    <w:rsid w:val="008C78AA"/>
    <w:rsid w:val="008D1FA8"/>
    <w:rsid w:val="008D3E17"/>
    <w:rsid w:val="008E13C7"/>
    <w:rsid w:val="008E2E97"/>
    <w:rsid w:val="008E5293"/>
    <w:rsid w:val="008E7C52"/>
    <w:rsid w:val="008E7DB2"/>
    <w:rsid w:val="008F2591"/>
    <w:rsid w:val="008F41DD"/>
    <w:rsid w:val="008F420F"/>
    <w:rsid w:val="008F6A6C"/>
    <w:rsid w:val="0090100B"/>
    <w:rsid w:val="00903363"/>
    <w:rsid w:val="0090491B"/>
    <w:rsid w:val="009112FC"/>
    <w:rsid w:val="00920B12"/>
    <w:rsid w:val="009232F8"/>
    <w:rsid w:val="00930D6C"/>
    <w:rsid w:val="0093254F"/>
    <w:rsid w:val="0093322C"/>
    <w:rsid w:val="00936AA6"/>
    <w:rsid w:val="00944A4E"/>
    <w:rsid w:val="009464A3"/>
    <w:rsid w:val="00946CA0"/>
    <w:rsid w:val="009556BE"/>
    <w:rsid w:val="009578A3"/>
    <w:rsid w:val="00961AD5"/>
    <w:rsid w:val="009644D5"/>
    <w:rsid w:val="0096669B"/>
    <w:rsid w:val="00966CCE"/>
    <w:rsid w:val="009729B6"/>
    <w:rsid w:val="00975D61"/>
    <w:rsid w:val="009761F6"/>
    <w:rsid w:val="00976796"/>
    <w:rsid w:val="00976A39"/>
    <w:rsid w:val="00981F87"/>
    <w:rsid w:val="00981FD3"/>
    <w:rsid w:val="0098300D"/>
    <w:rsid w:val="00986559"/>
    <w:rsid w:val="009949E7"/>
    <w:rsid w:val="009A1397"/>
    <w:rsid w:val="009A25BB"/>
    <w:rsid w:val="009A5D82"/>
    <w:rsid w:val="009B4DB8"/>
    <w:rsid w:val="009B66B4"/>
    <w:rsid w:val="009B7BEF"/>
    <w:rsid w:val="009C1277"/>
    <w:rsid w:val="009C20CF"/>
    <w:rsid w:val="009C2652"/>
    <w:rsid w:val="009D56C4"/>
    <w:rsid w:val="009D580F"/>
    <w:rsid w:val="009D5F70"/>
    <w:rsid w:val="009E5DD9"/>
    <w:rsid w:val="009E6110"/>
    <w:rsid w:val="009E65A4"/>
    <w:rsid w:val="009F35D6"/>
    <w:rsid w:val="009F6041"/>
    <w:rsid w:val="009F7183"/>
    <w:rsid w:val="00A00C59"/>
    <w:rsid w:val="00A00DF8"/>
    <w:rsid w:val="00A050E9"/>
    <w:rsid w:val="00A13CED"/>
    <w:rsid w:val="00A20BC9"/>
    <w:rsid w:val="00A23447"/>
    <w:rsid w:val="00A3064C"/>
    <w:rsid w:val="00A3201A"/>
    <w:rsid w:val="00A32518"/>
    <w:rsid w:val="00A32845"/>
    <w:rsid w:val="00A37BDA"/>
    <w:rsid w:val="00A40684"/>
    <w:rsid w:val="00A45E4D"/>
    <w:rsid w:val="00A5204D"/>
    <w:rsid w:val="00A53084"/>
    <w:rsid w:val="00A5695F"/>
    <w:rsid w:val="00A5752F"/>
    <w:rsid w:val="00A60FD9"/>
    <w:rsid w:val="00A617DB"/>
    <w:rsid w:val="00A6279F"/>
    <w:rsid w:val="00A64491"/>
    <w:rsid w:val="00A70D3F"/>
    <w:rsid w:val="00A72C3F"/>
    <w:rsid w:val="00A74B47"/>
    <w:rsid w:val="00A76B4A"/>
    <w:rsid w:val="00A81082"/>
    <w:rsid w:val="00A8358C"/>
    <w:rsid w:val="00A83EDF"/>
    <w:rsid w:val="00A85E10"/>
    <w:rsid w:val="00A90201"/>
    <w:rsid w:val="00AA060A"/>
    <w:rsid w:val="00AA3B3B"/>
    <w:rsid w:val="00AA450E"/>
    <w:rsid w:val="00AA5577"/>
    <w:rsid w:val="00AA7B00"/>
    <w:rsid w:val="00AA7C87"/>
    <w:rsid w:val="00AA7EBC"/>
    <w:rsid w:val="00AB33E3"/>
    <w:rsid w:val="00AB50BA"/>
    <w:rsid w:val="00AB6216"/>
    <w:rsid w:val="00AB7467"/>
    <w:rsid w:val="00AC13CC"/>
    <w:rsid w:val="00AC150A"/>
    <w:rsid w:val="00AC548A"/>
    <w:rsid w:val="00AD2D04"/>
    <w:rsid w:val="00AD5418"/>
    <w:rsid w:val="00AE4309"/>
    <w:rsid w:val="00AE47B6"/>
    <w:rsid w:val="00AE505E"/>
    <w:rsid w:val="00AF033C"/>
    <w:rsid w:val="00AF044D"/>
    <w:rsid w:val="00AF2BE8"/>
    <w:rsid w:val="00AF3676"/>
    <w:rsid w:val="00AF71E6"/>
    <w:rsid w:val="00B010B9"/>
    <w:rsid w:val="00B06122"/>
    <w:rsid w:val="00B169BC"/>
    <w:rsid w:val="00B241DF"/>
    <w:rsid w:val="00B304FC"/>
    <w:rsid w:val="00B311F9"/>
    <w:rsid w:val="00B44845"/>
    <w:rsid w:val="00B47522"/>
    <w:rsid w:val="00B47F73"/>
    <w:rsid w:val="00B514D9"/>
    <w:rsid w:val="00B526F9"/>
    <w:rsid w:val="00B528FD"/>
    <w:rsid w:val="00B62A33"/>
    <w:rsid w:val="00B71BB7"/>
    <w:rsid w:val="00B71F1D"/>
    <w:rsid w:val="00B767FD"/>
    <w:rsid w:val="00B83419"/>
    <w:rsid w:val="00B864CA"/>
    <w:rsid w:val="00B86DD4"/>
    <w:rsid w:val="00B87717"/>
    <w:rsid w:val="00B92B08"/>
    <w:rsid w:val="00B92D12"/>
    <w:rsid w:val="00B971E2"/>
    <w:rsid w:val="00BA5175"/>
    <w:rsid w:val="00BB0946"/>
    <w:rsid w:val="00BB0CB9"/>
    <w:rsid w:val="00BB11E8"/>
    <w:rsid w:val="00BB194D"/>
    <w:rsid w:val="00BB1FA2"/>
    <w:rsid w:val="00BB6198"/>
    <w:rsid w:val="00BB7137"/>
    <w:rsid w:val="00BC039B"/>
    <w:rsid w:val="00BC2F0A"/>
    <w:rsid w:val="00BC5928"/>
    <w:rsid w:val="00BC5CE5"/>
    <w:rsid w:val="00BD1116"/>
    <w:rsid w:val="00BD298E"/>
    <w:rsid w:val="00BD4787"/>
    <w:rsid w:val="00BE4313"/>
    <w:rsid w:val="00BE5595"/>
    <w:rsid w:val="00BE6E76"/>
    <w:rsid w:val="00BE72C3"/>
    <w:rsid w:val="00BF3BF2"/>
    <w:rsid w:val="00BF513D"/>
    <w:rsid w:val="00BF5662"/>
    <w:rsid w:val="00C003D1"/>
    <w:rsid w:val="00C00FD9"/>
    <w:rsid w:val="00C04EE4"/>
    <w:rsid w:val="00C32305"/>
    <w:rsid w:val="00C427C7"/>
    <w:rsid w:val="00C451B7"/>
    <w:rsid w:val="00C539DA"/>
    <w:rsid w:val="00C56ECC"/>
    <w:rsid w:val="00C57673"/>
    <w:rsid w:val="00C57FD9"/>
    <w:rsid w:val="00C61D8E"/>
    <w:rsid w:val="00C6239E"/>
    <w:rsid w:val="00C65CAD"/>
    <w:rsid w:val="00C66BE0"/>
    <w:rsid w:val="00C711A3"/>
    <w:rsid w:val="00C76371"/>
    <w:rsid w:val="00C80A43"/>
    <w:rsid w:val="00C833FD"/>
    <w:rsid w:val="00C83639"/>
    <w:rsid w:val="00C90B07"/>
    <w:rsid w:val="00C921C4"/>
    <w:rsid w:val="00C92C08"/>
    <w:rsid w:val="00CB170C"/>
    <w:rsid w:val="00CB5106"/>
    <w:rsid w:val="00CC11A4"/>
    <w:rsid w:val="00CC13A3"/>
    <w:rsid w:val="00CC697E"/>
    <w:rsid w:val="00CD05A8"/>
    <w:rsid w:val="00CD20C3"/>
    <w:rsid w:val="00CD49D9"/>
    <w:rsid w:val="00CE1ACD"/>
    <w:rsid w:val="00CE3BDD"/>
    <w:rsid w:val="00CE6396"/>
    <w:rsid w:val="00CF2C72"/>
    <w:rsid w:val="00CF4F83"/>
    <w:rsid w:val="00CF5274"/>
    <w:rsid w:val="00D05EAA"/>
    <w:rsid w:val="00D06B3D"/>
    <w:rsid w:val="00D206AF"/>
    <w:rsid w:val="00D21547"/>
    <w:rsid w:val="00D22B2C"/>
    <w:rsid w:val="00D23F11"/>
    <w:rsid w:val="00D305B0"/>
    <w:rsid w:val="00D30A94"/>
    <w:rsid w:val="00D31942"/>
    <w:rsid w:val="00D33EA9"/>
    <w:rsid w:val="00D35C0C"/>
    <w:rsid w:val="00D37069"/>
    <w:rsid w:val="00D3767E"/>
    <w:rsid w:val="00D37D42"/>
    <w:rsid w:val="00D4150D"/>
    <w:rsid w:val="00D429F6"/>
    <w:rsid w:val="00D42D61"/>
    <w:rsid w:val="00D47AE0"/>
    <w:rsid w:val="00D542D8"/>
    <w:rsid w:val="00D57DAB"/>
    <w:rsid w:val="00D6650E"/>
    <w:rsid w:val="00D665C6"/>
    <w:rsid w:val="00D66CB5"/>
    <w:rsid w:val="00D71DD9"/>
    <w:rsid w:val="00D73FB5"/>
    <w:rsid w:val="00D76369"/>
    <w:rsid w:val="00D805AD"/>
    <w:rsid w:val="00D82BB4"/>
    <w:rsid w:val="00D8624D"/>
    <w:rsid w:val="00D879D9"/>
    <w:rsid w:val="00D961B0"/>
    <w:rsid w:val="00DA1BB1"/>
    <w:rsid w:val="00DA2A3C"/>
    <w:rsid w:val="00DA3BEC"/>
    <w:rsid w:val="00DB5506"/>
    <w:rsid w:val="00DC1911"/>
    <w:rsid w:val="00DC520B"/>
    <w:rsid w:val="00DC59B6"/>
    <w:rsid w:val="00DC7244"/>
    <w:rsid w:val="00DD3A50"/>
    <w:rsid w:val="00DD5D60"/>
    <w:rsid w:val="00DD7F79"/>
    <w:rsid w:val="00DE070A"/>
    <w:rsid w:val="00DE3B43"/>
    <w:rsid w:val="00DE4BB7"/>
    <w:rsid w:val="00DE4C21"/>
    <w:rsid w:val="00DE5F35"/>
    <w:rsid w:val="00DF2651"/>
    <w:rsid w:val="00DF5C1F"/>
    <w:rsid w:val="00DF741F"/>
    <w:rsid w:val="00E01F46"/>
    <w:rsid w:val="00E028B5"/>
    <w:rsid w:val="00E06D84"/>
    <w:rsid w:val="00E0791E"/>
    <w:rsid w:val="00E10D38"/>
    <w:rsid w:val="00E176EA"/>
    <w:rsid w:val="00E17934"/>
    <w:rsid w:val="00E21F92"/>
    <w:rsid w:val="00E340C5"/>
    <w:rsid w:val="00E35C13"/>
    <w:rsid w:val="00E37D3C"/>
    <w:rsid w:val="00E40C2F"/>
    <w:rsid w:val="00E42C54"/>
    <w:rsid w:val="00E52B50"/>
    <w:rsid w:val="00E57F83"/>
    <w:rsid w:val="00E6243E"/>
    <w:rsid w:val="00E71094"/>
    <w:rsid w:val="00E758E7"/>
    <w:rsid w:val="00E77693"/>
    <w:rsid w:val="00E77837"/>
    <w:rsid w:val="00E80F59"/>
    <w:rsid w:val="00E8307B"/>
    <w:rsid w:val="00E9231F"/>
    <w:rsid w:val="00E92505"/>
    <w:rsid w:val="00E936C5"/>
    <w:rsid w:val="00E93C1B"/>
    <w:rsid w:val="00E97BDA"/>
    <w:rsid w:val="00EA0FC8"/>
    <w:rsid w:val="00EB17D4"/>
    <w:rsid w:val="00EB5721"/>
    <w:rsid w:val="00EB6A9B"/>
    <w:rsid w:val="00EC3667"/>
    <w:rsid w:val="00EC4EE9"/>
    <w:rsid w:val="00EC6E62"/>
    <w:rsid w:val="00EC7A48"/>
    <w:rsid w:val="00ED072E"/>
    <w:rsid w:val="00ED0C10"/>
    <w:rsid w:val="00ED1C2A"/>
    <w:rsid w:val="00EE4610"/>
    <w:rsid w:val="00EE5253"/>
    <w:rsid w:val="00EE7CE1"/>
    <w:rsid w:val="00EF00EA"/>
    <w:rsid w:val="00EF1389"/>
    <w:rsid w:val="00EF3127"/>
    <w:rsid w:val="00EF6797"/>
    <w:rsid w:val="00EF69DD"/>
    <w:rsid w:val="00F021C5"/>
    <w:rsid w:val="00F04529"/>
    <w:rsid w:val="00F12805"/>
    <w:rsid w:val="00F1574C"/>
    <w:rsid w:val="00F16DE5"/>
    <w:rsid w:val="00F20DE0"/>
    <w:rsid w:val="00F21D4F"/>
    <w:rsid w:val="00F27902"/>
    <w:rsid w:val="00F41480"/>
    <w:rsid w:val="00F47160"/>
    <w:rsid w:val="00F50569"/>
    <w:rsid w:val="00F54126"/>
    <w:rsid w:val="00F5475B"/>
    <w:rsid w:val="00F54B25"/>
    <w:rsid w:val="00F55A78"/>
    <w:rsid w:val="00F56323"/>
    <w:rsid w:val="00F57AC2"/>
    <w:rsid w:val="00F64959"/>
    <w:rsid w:val="00F670BC"/>
    <w:rsid w:val="00F731A6"/>
    <w:rsid w:val="00F744A3"/>
    <w:rsid w:val="00F777AF"/>
    <w:rsid w:val="00F81191"/>
    <w:rsid w:val="00F811D6"/>
    <w:rsid w:val="00F812F6"/>
    <w:rsid w:val="00F83A3D"/>
    <w:rsid w:val="00F84CFC"/>
    <w:rsid w:val="00F87F65"/>
    <w:rsid w:val="00F9052A"/>
    <w:rsid w:val="00F9184B"/>
    <w:rsid w:val="00F91A6D"/>
    <w:rsid w:val="00F935C0"/>
    <w:rsid w:val="00F93FF6"/>
    <w:rsid w:val="00F94092"/>
    <w:rsid w:val="00FA1056"/>
    <w:rsid w:val="00FB00A2"/>
    <w:rsid w:val="00FB21F1"/>
    <w:rsid w:val="00FB345B"/>
    <w:rsid w:val="00FB3B18"/>
    <w:rsid w:val="00FB5C28"/>
    <w:rsid w:val="00FB6024"/>
    <w:rsid w:val="00FC3468"/>
    <w:rsid w:val="00FC370D"/>
    <w:rsid w:val="00FC6BC2"/>
    <w:rsid w:val="00FD75F4"/>
    <w:rsid w:val="00FE1331"/>
    <w:rsid w:val="00FE6954"/>
    <w:rsid w:val="00FF1B1D"/>
    <w:rsid w:val="00FF45AA"/>
    <w:rsid w:val="00FF6488"/>
    <w:rsid w:val="00FF73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9EB70"/>
  <w15:chartTrackingRefBased/>
  <w15:docId w15:val="{59B0B1A5-902B-43C3-8ADF-B6BB3556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8"/>
      <w:szCs w:val="28"/>
      <w:lang w:val="en-US" w:eastAsia="en-US"/>
    </w:rPr>
  </w:style>
  <w:style w:type="paragraph" w:styleId="u2">
    <w:name w:val="heading 2"/>
    <w:basedOn w:val="Binhthng"/>
    <w:next w:val="Binhthng"/>
    <w:link w:val="u2Char"/>
    <w:semiHidden/>
    <w:unhideWhenUsed/>
    <w:qFormat/>
    <w:rsid w:val="00291745"/>
    <w:pPr>
      <w:keepNext/>
      <w:spacing w:before="240" w:after="60"/>
      <w:outlineLvl w:val="1"/>
    </w:pPr>
    <w:rPr>
      <w:rFonts w:ascii="Cambria" w:hAnsi="Cambria"/>
      <w:b/>
      <w:bCs/>
      <w:i/>
      <w:iCs/>
    </w:rPr>
  </w:style>
  <w:style w:type="paragraph" w:styleId="u3">
    <w:name w:val="heading 3"/>
    <w:basedOn w:val="Binhthng"/>
    <w:next w:val="Binhthng"/>
    <w:link w:val="u3Char"/>
    <w:qFormat/>
    <w:rsid w:val="005C49E7"/>
    <w:pPr>
      <w:keepNext/>
      <w:jc w:val="center"/>
      <w:outlineLvl w:val="2"/>
    </w:pPr>
    <w:rPr>
      <w:b/>
      <w:bCs/>
      <w:sz w:val="26"/>
      <w:szCs w:val="24"/>
    </w:rPr>
  </w:style>
  <w:style w:type="paragraph" w:styleId="u4">
    <w:name w:val="heading 4"/>
    <w:aliases w:val="Bảng"/>
    <w:basedOn w:val="Binhthng"/>
    <w:next w:val="Binhthng"/>
    <w:link w:val="u4Char"/>
    <w:qFormat/>
    <w:rsid w:val="00D37069"/>
    <w:pPr>
      <w:keepNext/>
      <w:spacing w:before="240" w:after="60"/>
      <w:outlineLvl w:val="3"/>
    </w:pPr>
    <w:rPr>
      <w:b/>
      <w:bCs/>
      <w:lang w:val="x-none" w:eastAsia="x-none"/>
    </w:rPr>
  </w:style>
  <w:style w:type="paragraph" w:styleId="u5">
    <w:name w:val="heading 5"/>
    <w:basedOn w:val="Binhthng"/>
    <w:next w:val="Binhthng"/>
    <w:link w:val="u5Char"/>
    <w:semiHidden/>
    <w:unhideWhenUsed/>
    <w:qFormat/>
    <w:rsid w:val="00D37069"/>
    <w:pPr>
      <w:spacing w:before="240" w:after="60"/>
      <w:outlineLvl w:val="4"/>
    </w:pPr>
    <w:rPr>
      <w:rFonts w:ascii="Calibri" w:hAnsi="Calibri"/>
      <w:b/>
      <w:bCs/>
      <w:i/>
      <w:iCs/>
      <w:sz w:val="26"/>
      <w:szCs w:val="26"/>
    </w:rPr>
  </w:style>
  <w:style w:type="paragraph" w:styleId="u6">
    <w:name w:val="heading 6"/>
    <w:basedOn w:val="Binhthng"/>
    <w:next w:val="Binhthng"/>
    <w:link w:val="u6Char"/>
    <w:semiHidden/>
    <w:unhideWhenUsed/>
    <w:qFormat/>
    <w:rsid w:val="002B6AF0"/>
    <w:pPr>
      <w:spacing w:before="240" w:after="60"/>
      <w:outlineLvl w:val="5"/>
    </w:pPr>
    <w:rPr>
      <w:rFonts w:ascii="Calibri" w:hAnsi="Calibri"/>
      <w:b/>
      <w:bCs/>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utlThnVnban">
    <w:name w:val="Body Text Indent"/>
    <w:aliases w:val=" Char1,Char1 Char Char"/>
    <w:basedOn w:val="Binhthng"/>
    <w:link w:val="ThutlThnVnbanChar"/>
    <w:rsid w:val="00AF71E6"/>
    <w:pPr>
      <w:spacing w:line="440" w:lineRule="exact"/>
      <w:ind w:firstLine="544"/>
      <w:jc w:val="both"/>
    </w:pPr>
    <w:rPr>
      <w:rFonts w:ascii=".VnTime" w:hAnsi=".VnTime"/>
      <w:spacing w:val="-8"/>
      <w:szCs w:val="24"/>
    </w:rPr>
  </w:style>
  <w:style w:type="table" w:styleId="LiBang">
    <w:name w:val="Table Grid"/>
    <w:basedOn w:val="BangThngthng"/>
    <w:rsid w:val="00AF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rsid w:val="00AF71E6"/>
    <w:pPr>
      <w:tabs>
        <w:tab w:val="center" w:pos="4320"/>
        <w:tab w:val="right" w:pos="8640"/>
      </w:tabs>
    </w:pPr>
    <w:rPr>
      <w:rFonts w:ascii=".VnTime" w:hAnsi=".VnTime"/>
      <w:szCs w:val="24"/>
    </w:rPr>
  </w:style>
  <w:style w:type="character" w:styleId="Strang">
    <w:name w:val="page number"/>
    <w:basedOn w:val="Phngmcinhcuaoanvn"/>
    <w:rsid w:val="00AF71E6"/>
  </w:style>
  <w:style w:type="paragraph" w:styleId="ThnvnbanThutl3">
    <w:name w:val="Body Text Indent 3"/>
    <w:basedOn w:val="Binhthng"/>
    <w:link w:val="ThnvnbanThutl3Char"/>
    <w:rsid w:val="00AF71E6"/>
    <w:pPr>
      <w:ind w:left="720"/>
      <w:jc w:val="both"/>
    </w:pPr>
    <w:rPr>
      <w:rFonts w:ascii=".VnTime" w:hAnsi=".VnTime"/>
      <w:szCs w:val="24"/>
    </w:rPr>
  </w:style>
  <w:style w:type="paragraph" w:customStyle="1" w:styleId="Char">
    <w:name w:val="Char"/>
    <w:basedOn w:val="Binhthng"/>
    <w:autoRedefine/>
    <w:rsid w:val="00AF71E6"/>
    <w:pPr>
      <w:spacing w:after="160" w:line="240" w:lineRule="exact"/>
    </w:pPr>
    <w:rPr>
      <w:rFonts w:ascii="Verdana" w:hAnsi="Verdana" w:cs="Verdana"/>
      <w:sz w:val="20"/>
      <w:szCs w:val="20"/>
    </w:rPr>
  </w:style>
  <w:style w:type="paragraph" w:styleId="Thnvnban3">
    <w:name w:val="Body Text 3"/>
    <w:basedOn w:val="Binhthng"/>
    <w:link w:val="Thnvnban3Char"/>
    <w:rsid w:val="00AF71E6"/>
    <w:pPr>
      <w:overflowPunct w:val="0"/>
      <w:autoSpaceDE w:val="0"/>
      <w:autoSpaceDN w:val="0"/>
      <w:adjustRightInd w:val="0"/>
      <w:textAlignment w:val="baseline"/>
    </w:pPr>
    <w:rPr>
      <w:rFonts w:ascii=".VnTime" w:hAnsi=".VnTime"/>
      <w:szCs w:val="20"/>
      <w:lang w:val="en-GB"/>
    </w:rPr>
  </w:style>
  <w:style w:type="character" w:customStyle="1" w:styleId="ThnvnbanThutl3Char">
    <w:name w:val="Thân văn bản Thụt lề 3 Char"/>
    <w:link w:val="ThnvnbanThutl3"/>
    <w:rsid w:val="00AF71E6"/>
    <w:rPr>
      <w:rFonts w:ascii=".VnTime" w:hAnsi=".VnTime"/>
      <w:sz w:val="28"/>
      <w:szCs w:val="24"/>
      <w:lang w:val="en-US" w:eastAsia="en-US" w:bidi="ar-SA"/>
    </w:rPr>
  </w:style>
  <w:style w:type="character" w:customStyle="1" w:styleId="Thnvnban3Char">
    <w:name w:val="Thân văn bản 3 Char"/>
    <w:link w:val="Thnvnban3"/>
    <w:rsid w:val="00AF71E6"/>
    <w:rPr>
      <w:rFonts w:ascii=".VnTime" w:hAnsi=".VnTime"/>
      <w:sz w:val="28"/>
      <w:lang w:val="en-GB" w:eastAsia="en-US" w:bidi="ar-SA"/>
    </w:rPr>
  </w:style>
  <w:style w:type="paragraph" w:styleId="Bongchuthich">
    <w:name w:val="Balloon Text"/>
    <w:basedOn w:val="Binhthng"/>
    <w:semiHidden/>
    <w:rsid w:val="00E42C54"/>
    <w:rPr>
      <w:rFonts w:ascii="Tahoma" w:hAnsi="Tahoma" w:cs="Tahoma"/>
      <w:sz w:val="16"/>
      <w:szCs w:val="16"/>
    </w:rPr>
  </w:style>
  <w:style w:type="character" w:customStyle="1" w:styleId="CharChar4">
    <w:name w:val="Char Char4"/>
    <w:rsid w:val="002A7346"/>
    <w:rPr>
      <w:rFonts w:ascii=".VnTime" w:hAnsi=".VnTime"/>
      <w:sz w:val="28"/>
      <w:szCs w:val="24"/>
    </w:rPr>
  </w:style>
  <w:style w:type="character" w:customStyle="1" w:styleId="CharChar2">
    <w:name w:val="Char Char2"/>
    <w:rsid w:val="00740DF6"/>
    <w:rPr>
      <w:rFonts w:ascii=".VnTime" w:hAnsi=".VnTime"/>
      <w:sz w:val="28"/>
      <w:lang w:val="en-GB"/>
    </w:rPr>
  </w:style>
  <w:style w:type="paragraph" w:customStyle="1" w:styleId="CharCharCharCharCharCharCharCharCharChar">
    <w:name w:val="Char Char Char Char Char Char Char Char Char Char"/>
    <w:basedOn w:val="Bantailiu"/>
    <w:autoRedefine/>
    <w:rsid w:val="007B03F8"/>
    <w:pPr>
      <w:widowControl w:val="0"/>
      <w:jc w:val="both"/>
    </w:pPr>
    <w:rPr>
      <w:rFonts w:eastAsia="SimSun"/>
      <w:kern w:val="2"/>
      <w:sz w:val="24"/>
      <w:szCs w:val="24"/>
      <w:lang w:eastAsia="zh-CN"/>
    </w:rPr>
  </w:style>
  <w:style w:type="paragraph" w:styleId="Bantailiu">
    <w:name w:val="Document Map"/>
    <w:basedOn w:val="Binhthng"/>
    <w:semiHidden/>
    <w:rsid w:val="007B03F8"/>
    <w:pPr>
      <w:shd w:val="clear" w:color="auto" w:fill="000080"/>
    </w:pPr>
    <w:rPr>
      <w:rFonts w:ascii="Tahoma" w:hAnsi="Tahoma" w:cs="Tahoma"/>
      <w:sz w:val="20"/>
      <w:szCs w:val="20"/>
    </w:rPr>
  </w:style>
  <w:style w:type="paragraph" w:styleId="ThnVnban">
    <w:name w:val="Body Text"/>
    <w:basedOn w:val="Binhthng"/>
    <w:rsid w:val="00005F63"/>
    <w:rPr>
      <w:rFonts w:ascii=".VnTimeH" w:hAnsi=".VnTimeH"/>
      <w:b/>
      <w:bCs/>
      <w:sz w:val="24"/>
      <w:szCs w:val="24"/>
    </w:rPr>
  </w:style>
  <w:style w:type="paragraph" w:styleId="oancuaDanhsach">
    <w:name w:val="List Paragraph"/>
    <w:basedOn w:val="Binhthng"/>
    <w:qFormat/>
    <w:rsid w:val="00057F2C"/>
    <w:pPr>
      <w:widowControl w:val="0"/>
      <w:ind w:left="720"/>
      <w:contextualSpacing/>
    </w:pPr>
    <w:rPr>
      <w:rFonts w:ascii="Courier New" w:hAnsi="Courier New" w:cs="Courier New"/>
      <w:color w:val="000000"/>
      <w:sz w:val="24"/>
      <w:szCs w:val="24"/>
      <w:lang w:val="vi-VN" w:eastAsia="vi-VN"/>
    </w:rPr>
  </w:style>
  <w:style w:type="paragraph" w:styleId="ThngthngWeb">
    <w:name w:val="Normal (Web)"/>
    <w:aliases w:val="Char Char Char"/>
    <w:basedOn w:val="Binhthng"/>
    <w:link w:val="ThngthngWebChar"/>
    <w:uiPriority w:val="99"/>
    <w:rsid w:val="00BB11E8"/>
    <w:pPr>
      <w:spacing w:before="100" w:beforeAutospacing="1" w:after="100" w:afterAutospacing="1"/>
    </w:pPr>
    <w:rPr>
      <w:sz w:val="24"/>
      <w:szCs w:val="24"/>
      <w:lang w:val="x-none" w:eastAsia="x-none"/>
    </w:rPr>
  </w:style>
  <w:style w:type="character" w:customStyle="1" w:styleId="ThutlThnVnbanChar">
    <w:name w:val="Thụt lề Thân Văn bản Char"/>
    <w:aliases w:val=" Char1 Char,Char1 Char Char Char"/>
    <w:link w:val="ThutlThnVnban"/>
    <w:rsid w:val="00BB11E8"/>
    <w:rPr>
      <w:rFonts w:ascii=".VnTime" w:hAnsi=".VnTime"/>
      <w:spacing w:val="-8"/>
      <w:sz w:val="28"/>
      <w:szCs w:val="24"/>
      <w:lang w:val="en-US" w:eastAsia="en-US" w:bidi="ar-SA"/>
    </w:rPr>
  </w:style>
  <w:style w:type="character" w:customStyle="1" w:styleId="u3Char">
    <w:name w:val="Đầu đề 3 Char"/>
    <w:link w:val="u3"/>
    <w:rsid w:val="005C49E7"/>
    <w:rPr>
      <w:b/>
      <w:bCs/>
      <w:sz w:val="26"/>
      <w:szCs w:val="24"/>
      <w:lang w:val="en-US" w:eastAsia="en-US" w:bidi="ar-SA"/>
    </w:rPr>
  </w:style>
  <w:style w:type="paragraph" w:styleId="utrang">
    <w:name w:val="header"/>
    <w:basedOn w:val="Binhthng"/>
    <w:link w:val="utrangChar"/>
    <w:uiPriority w:val="99"/>
    <w:rsid w:val="0085575D"/>
    <w:pPr>
      <w:tabs>
        <w:tab w:val="center" w:pos="4680"/>
        <w:tab w:val="right" w:pos="9360"/>
      </w:tabs>
    </w:pPr>
  </w:style>
  <w:style w:type="character" w:customStyle="1" w:styleId="utrangChar">
    <w:name w:val="Đầu trang Char"/>
    <w:link w:val="utrang"/>
    <w:uiPriority w:val="99"/>
    <w:rsid w:val="0085575D"/>
    <w:rPr>
      <w:sz w:val="28"/>
      <w:szCs w:val="28"/>
    </w:rPr>
  </w:style>
  <w:style w:type="paragraph" w:customStyle="1" w:styleId="Default">
    <w:name w:val="Default"/>
    <w:rsid w:val="00291745"/>
    <w:pPr>
      <w:autoSpaceDE w:val="0"/>
      <w:autoSpaceDN w:val="0"/>
      <w:adjustRightInd w:val="0"/>
    </w:pPr>
    <w:rPr>
      <w:color w:val="000000"/>
      <w:sz w:val="24"/>
      <w:szCs w:val="24"/>
      <w:lang w:val="en-US" w:eastAsia="en-US"/>
    </w:rPr>
  </w:style>
  <w:style w:type="character" w:customStyle="1" w:styleId="u2Char">
    <w:name w:val="Đầu đề 2 Char"/>
    <w:link w:val="u2"/>
    <w:semiHidden/>
    <w:rsid w:val="00291745"/>
    <w:rPr>
      <w:rFonts w:ascii="Cambria" w:eastAsia="Times New Roman" w:hAnsi="Cambria" w:cs="Times New Roman"/>
      <w:b/>
      <w:bCs/>
      <w:i/>
      <w:iCs/>
      <w:sz w:val="28"/>
      <w:szCs w:val="28"/>
    </w:rPr>
  </w:style>
  <w:style w:type="paragraph" w:styleId="Thnvnban2">
    <w:name w:val="Body Text 2"/>
    <w:basedOn w:val="Binhthng"/>
    <w:link w:val="Thnvnban2Char"/>
    <w:rsid w:val="00291745"/>
    <w:pPr>
      <w:spacing w:after="120" w:line="480" w:lineRule="auto"/>
    </w:pPr>
  </w:style>
  <w:style w:type="character" w:customStyle="1" w:styleId="Thnvnban2Char">
    <w:name w:val="Thân văn bản 2 Char"/>
    <w:link w:val="Thnvnban2"/>
    <w:rsid w:val="00291745"/>
    <w:rPr>
      <w:sz w:val="28"/>
      <w:szCs w:val="28"/>
    </w:rPr>
  </w:style>
  <w:style w:type="character" w:customStyle="1" w:styleId="ThngthngWebChar">
    <w:name w:val="Thông thường (Web) Char"/>
    <w:aliases w:val="Char Char Char Char"/>
    <w:link w:val="ThngthngWeb"/>
    <w:locked/>
    <w:rsid w:val="00A45E4D"/>
    <w:rPr>
      <w:sz w:val="24"/>
      <w:szCs w:val="24"/>
    </w:rPr>
  </w:style>
  <w:style w:type="character" w:customStyle="1" w:styleId="VnbanCcchuChar">
    <w:name w:val="Văn bản Cước chú Char"/>
    <w:aliases w:val="FOOTNOTES Char,Footnote Text Char Char Char Char Char Char,Footnote Text Char Char Char Char Char Char Ch Char1,Footnote Text Char Char Char Char Char Char Ch Char Char,fn Char,footnote text Char"/>
    <w:link w:val="VnbanCcchu"/>
    <w:uiPriority w:val="99"/>
    <w:qFormat/>
    <w:locked/>
    <w:rsid w:val="00A45E4D"/>
    <w:rPr>
      <w:rFonts w:ascii="Calibri" w:eastAsia="Calibri" w:hAnsi="Calibri" w:cs="Times New Roman"/>
      <w:sz w:val="22"/>
      <w:szCs w:val="22"/>
    </w:rPr>
  </w:style>
  <w:style w:type="paragraph" w:styleId="VnbanCcchu">
    <w:name w:val="footnote text"/>
    <w:aliases w:val="FOOTNOTES,Footnote Text Char Char Char Char Char,Footnote Text Char Char Char Char Char Char Ch,Footnote Text Char Char Char Char Char Char Ch Char,Footnote Text Char Char Char Char Char Char Ch Char Char Char,fn,footnote text"/>
    <w:basedOn w:val="Binhthng"/>
    <w:link w:val="VnbanCcchuChar"/>
    <w:uiPriority w:val="99"/>
    <w:unhideWhenUsed/>
    <w:qFormat/>
    <w:rsid w:val="00A45E4D"/>
    <w:rPr>
      <w:rFonts w:ascii="Calibri" w:eastAsia="Calibri" w:hAnsi="Calibri"/>
      <w:sz w:val="22"/>
      <w:szCs w:val="22"/>
      <w:lang w:val="x-none" w:eastAsia="x-none"/>
    </w:rPr>
  </w:style>
  <w:style w:type="character" w:customStyle="1" w:styleId="FootnoteTextChar1">
    <w:name w:val="Footnote Text Char1"/>
    <w:basedOn w:val="Phngmcinhcuaoanvn"/>
    <w:rsid w:val="00A45E4D"/>
  </w:style>
  <w:style w:type="character" w:styleId="ThamchiuCcchu">
    <w:name w:val="footnote reference"/>
    <w:aliases w:val="Footnote,Footnote text,ftref,BearingPoint,16 Point,Superscript 6 Point,Footnote Text1,f,(NECG) Footnote Reference,BVI fnr,footnote ref,Footnote Text Char Char Char Char Char Char Ch Char Char Char Char Char Char C,Ref,10 p,fr"/>
    <w:link w:val="4GCharCharChar"/>
    <w:unhideWhenUsed/>
    <w:qFormat/>
    <w:rsid w:val="00A45E4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Binhthng"/>
    <w:link w:val="ThamchiuCcchu"/>
    <w:qFormat/>
    <w:rsid w:val="00A45E4D"/>
    <w:pPr>
      <w:spacing w:before="100" w:line="240" w:lineRule="exact"/>
    </w:pPr>
    <w:rPr>
      <w:sz w:val="20"/>
      <w:szCs w:val="20"/>
      <w:vertAlign w:val="superscript"/>
      <w:lang w:val="x-none" w:eastAsia="x-none"/>
    </w:rPr>
  </w:style>
  <w:style w:type="character" w:customStyle="1" w:styleId="BodyTextChar1">
    <w:name w:val="Body Text Char1"/>
    <w:uiPriority w:val="99"/>
    <w:rsid w:val="00D8624D"/>
    <w:rPr>
      <w:rFonts w:ascii="Times New Roman" w:hAnsi="Times New Roman" w:cs="Times New Roman"/>
      <w:sz w:val="26"/>
      <w:szCs w:val="26"/>
      <w:u w:val="none"/>
    </w:rPr>
  </w:style>
  <w:style w:type="character" w:customStyle="1" w:styleId="u6Char">
    <w:name w:val="Đầu đề 6 Char"/>
    <w:link w:val="u6"/>
    <w:semiHidden/>
    <w:rsid w:val="002B6AF0"/>
    <w:rPr>
      <w:rFonts w:ascii="Calibri" w:eastAsia="Times New Roman" w:hAnsi="Calibri" w:cs="Times New Roman"/>
      <w:b/>
      <w:bCs/>
      <w:sz w:val="22"/>
      <w:szCs w:val="22"/>
    </w:rPr>
  </w:style>
  <w:style w:type="character" w:customStyle="1" w:styleId="u5Char">
    <w:name w:val="Đầu đề 5 Char"/>
    <w:link w:val="u5"/>
    <w:semiHidden/>
    <w:rsid w:val="00D37069"/>
    <w:rPr>
      <w:rFonts w:ascii="Calibri" w:eastAsia="Times New Roman" w:hAnsi="Calibri" w:cs="Times New Roman"/>
      <w:b/>
      <w:bCs/>
      <w:i/>
      <w:iCs/>
      <w:sz w:val="26"/>
      <w:szCs w:val="26"/>
    </w:rPr>
  </w:style>
  <w:style w:type="character" w:customStyle="1" w:styleId="u4Char">
    <w:name w:val="Đầu đề 4 Char"/>
    <w:aliases w:val="Bảng Char"/>
    <w:link w:val="u4"/>
    <w:rsid w:val="00D37069"/>
    <w:rPr>
      <w:b/>
      <w:bCs/>
      <w:sz w:val="28"/>
      <w:szCs w:val="28"/>
      <w:lang w:val="x-none" w:eastAsia="x-none"/>
    </w:rPr>
  </w:style>
  <w:style w:type="paragraph" w:customStyle="1" w:styleId="TableParagraph">
    <w:name w:val="Table Paragraph"/>
    <w:basedOn w:val="Binhthng"/>
    <w:uiPriority w:val="1"/>
    <w:qFormat/>
    <w:rsid w:val="00D3767E"/>
    <w:pPr>
      <w:widowControl w:val="0"/>
      <w:autoSpaceDE w:val="0"/>
      <w:autoSpaceDN w:val="0"/>
    </w:pPr>
    <w:rPr>
      <w:sz w:val="22"/>
      <w:szCs w:val="22"/>
      <w:lang w:val="vi"/>
    </w:rPr>
  </w:style>
  <w:style w:type="character" w:styleId="ThamchiuChuthich">
    <w:name w:val="annotation reference"/>
    <w:rsid w:val="00D305B0"/>
    <w:rPr>
      <w:sz w:val="16"/>
      <w:szCs w:val="16"/>
    </w:rPr>
  </w:style>
  <w:style w:type="paragraph" w:styleId="VnbanChuthich">
    <w:name w:val="annotation text"/>
    <w:basedOn w:val="Binhthng"/>
    <w:link w:val="VnbanChuthichChar"/>
    <w:rsid w:val="00D305B0"/>
    <w:rPr>
      <w:sz w:val="20"/>
      <w:szCs w:val="20"/>
    </w:rPr>
  </w:style>
  <w:style w:type="character" w:customStyle="1" w:styleId="VnbanChuthichChar">
    <w:name w:val="Văn bản Chú thích Char"/>
    <w:basedOn w:val="Phngmcinhcuaoanvn"/>
    <w:link w:val="VnbanChuthich"/>
    <w:rsid w:val="00D305B0"/>
  </w:style>
  <w:style w:type="paragraph" w:styleId="ChuChuthich">
    <w:name w:val="annotation subject"/>
    <w:basedOn w:val="VnbanChuthich"/>
    <w:next w:val="VnbanChuthich"/>
    <w:link w:val="ChuChuthichChar"/>
    <w:rsid w:val="00D305B0"/>
    <w:rPr>
      <w:b/>
      <w:bCs/>
    </w:rPr>
  </w:style>
  <w:style w:type="character" w:customStyle="1" w:styleId="ChuChuthichChar">
    <w:name w:val="Chủ đề Chú thích Char"/>
    <w:link w:val="ChuChuthich"/>
    <w:rsid w:val="00D305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6795">
      <w:bodyDiv w:val="1"/>
      <w:marLeft w:val="0"/>
      <w:marRight w:val="0"/>
      <w:marTop w:val="0"/>
      <w:marBottom w:val="0"/>
      <w:divBdr>
        <w:top w:val="none" w:sz="0" w:space="0" w:color="auto"/>
        <w:left w:val="none" w:sz="0" w:space="0" w:color="auto"/>
        <w:bottom w:val="none" w:sz="0" w:space="0" w:color="auto"/>
        <w:right w:val="none" w:sz="0" w:space="0" w:color="auto"/>
      </w:divBdr>
    </w:div>
    <w:div w:id="173041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312BF-1546-4746-B532-BE2FF0AF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595</Words>
  <Characters>3397</Characters>
  <Application>Microsoft Office Word</Application>
  <DocSecurity>0</DocSecurity>
  <Lines>28</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UỶ BAN NHÂN DÂN</vt:lpstr>
      <vt:lpstr>UỶ BAN NHÂN DÂN</vt:lpstr>
    </vt:vector>
  </TitlesOfParts>
  <Company>Computer</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Quách Hoàng Long</dc:creator>
  <cp:keywords/>
  <cp:lastModifiedBy>Quách Hoàng Long</cp:lastModifiedBy>
  <cp:revision>33</cp:revision>
  <cp:lastPrinted>2024-09-06T07:42:00Z</cp:lastPrinted>
  <dcterms:created xsi:type="dcterms:W3CDTF">2026-04-24T03:44:00Z</dcterms:created>
  <dcterms:modified xsi:type="dcterms:W3CDTF">2026-04-28T08:46:00Z</dcterms:modified>
</cp:coreProperties>
</file>